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CE86B" w14:textId="7FC0EEA7" w:rsidR="00CD70AC" w:rsidRPr="00CD70AC" w:rsidRDefault="00076E88" w:rsidP="00CD70AC">
      <w:r>
        <w:rPr>
          <w:noProof/>
        </w:rPr>
        <w:drawing>
          <wp:inline distT="0" distB="0" distL="0" distR="0" wp14:anchorId="159A5043" wp14:editId="4E521B5B">
            <wp:extent cx="5003800" cy="2814955"/>
            <wp:effectExtent l="0" t="0" r="0" b="4445"/>
            <wp:docPr id="1406873220" name="Grafik 4" descr="Ein Bild, das Kleidung, Im Haus, Jean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73220" name="Grafik 4" descr="Ein Bild, das Kleidung, Im Haus, Jeans, Perso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3800" cy="2814955"/>
                    </a:xfrm>
                    <a:prstGeom prst="rect">
                      <a:avLst/>
                    </a:prstGeom>
                  </pic:spPr>
                </pic:pic>
              </a:graphicData>
            </a:graphic>
          </wp:inline>
        </w:drawing>
      </w:r>
    </w:p>
    <w:p w14:paraId="5ED8DAE1" w14:textId="77777777" w:rsidR="009321CC" w:rsidRPr="009321CC" w:rsidRDefault="009321CC" w:rsidP="001E3C1F">
      <w:pPr>
        <w:rPr>
          <w:b/>
          <w:color w:val="0095D5" w:themeColor="accent1"/>
          <w:lang w:val="de-DE"/>
        </w:rPr>
      </w:pPr>
      <w:r w:rsidRPr="009321CC">
        <w:rPr>
          <w:b/>
          <w:color w:val="0095D5" w:themeColor="accent1"/>
          <w:lang w:val="de-DE"/>
        </w:rPr>
        <w:t>Optimierung des Workflows bei 3D-Audioproduktionen</w:t>
      </w:r>
    </w:p>
    <w:p w14:paraId="6E3758F8" w14:textId="15BF16C2" w:rsidR="007F62B4" w:rsidRPr="008E6FED" w:rsidRDefault="007F62B4" w:rsidP="001E3C1F">
      <w:pPr>
        <w:rPr>
          <w:rStyle w:val="Fett"/>
          <w:bCs w:val="0"/>
        </w:rPr>
      </w:pPr>
      <w:r w:rsidRPr="008E6FED">
        <w:rPr>
          <w:rStyle w:val="Fett"/>
          <w:bCs w:val="0"/>
        </w:rPr>
        <w:t>dearVR SPATIAL CONNECT von Dear Reality führt VR-Mixing in Cubase 12 ein</w:t>
      </w:r>
    </w:p>
    <w:p w14:paraId="6208326E" w14:textId="77777777" w:rsidR="00076E88" w:rsidRDefault="00076E88" w:rsidP="001E3C1F"/>
    <w:p w14:paraId="7EEE7F4A" w14:textId="56F46E4B" w:rsidR="007F62B4" w:rsidRPr="00392453" w:rsidRDefault="00442CD2" w:rsidP="001E3C1F">
      <w:pPr>
        <w:rPr>
          <w:b/>
          <w:bCs/>
          <w:lang w:val="de-DE"/>
        </w:rPr>
      </w:pPr>
      <w:r w:rsidRPr="7AD1117B">
        <w:rPr>
          <w:b/>
          <w:bCs/>
          <w:lang w:val="de-DE"/>
        </w:rPr>
        <w:t>Düsseldorf</w:t>
      </w:r>
      <w:r w:rsidR="00833F9F" w:rsidRPr="7AD1117B">
        <w:rPr>
          <w:b/>
          <w:bCs/>
          <w:lang w:val="de-DE"/>
        </w:rPr>
        <w:t xml:space="preserve">, </w:t>
      </w:r>
      <w:r w:rsidR="192FF3BE" w:rsidRPr="7AD1117B">
        <w:rPr>
          <w:b/>
          <w:bCs/>
          <w:lang w:val="de-DE"/>
        </w:rPr>
        <w:t>Germany</w:t>
      </w:r>
      <w:r w:rsidR="0597C452" w:rsidRPr="7AD1117B">
        <w:rPr>
          <w:b/>
          <w:bCs/>
          <w:lang w:val="de-DE"/>
        </w:rPr>
        <w:t>,</w:t>
      </w:r>
      <w:r w:rsidR="19822D0F" w:rsidRPr="7AD1117B">
        <w:rPr>
          <w:b/>
          <w:bCs/>
          <w:lang w:val="de-DE"/>
        </w:rPr>
        <w:t xml:space="preserve"> </w:t>
      </w:r>
      <w:r w:rsidR="003F6A9E" w:rsidRPr="7AD1117B">
        <w:rPr>
          <w:b/>
          <w:bCs/>
          <w:lang w:val="de-DE"/>
        </w:rPr>
        <w:t>2</w:t>
      </w:r>
      <w:r w:rsidR="00384843" w:rsidRPr="7AD1117B">
        <w:rPr>
          <w:b/>
          <w:bCs/>
          <w:lang w:val="de-DE"/>
        </w:rPr>
        <w:t>4</w:t>
      </w:r>
      <w:r w:rsidR="00CB3445" w:rsidRPr="7AD1117B">
        <w:rPr>
          <w:b/>
          <w:bCs/>
          <w:lang w:val="de-DE"/>
        </w:rPr>
        <w:t>. Oktober</w:t>
      </w:r>
      <w:r w:rsidR="2044364D" w:rsidRPr="7AD1117B">
        <w:rPr>
          <w:b/>
          <w:bCs/>
          <w:lang w:val="de-DE"/>
        </w:rPr>
        <w:t xml:space="preserve"> </w:t>
      </w:r>
      <w:r w:rsidR="247CD304" w:rsidRPr="7AD1117B">
        <w:rPr>
          <w:b/>
          <w:bCs/>
          <w:lang w:val="de-DE"/>
        </w:rPr>
        <w:t>202</w:t>
      </w:r>
      <w:r w:rsidR="004835EB" w:rsidRPr="7AD1117B">
        <w:rPr>
          <w:b/>
          <w:bCs/>
          <w:lang w:val="de-DE"/>
        </w:rPr>
        <w:t>3</w:t>
      </w:r>
      <w:r w:rsidR="247CD304" w:rsidRPr="7AD1117B">
        <w:rPr>
          <w:b/>
          <w:bCs/>
          <w:lang w:val="de-DE"/>
        </w:rPr>
        <w:t xml:space="preserve"> –</w:t>
      </w:r>
      <w:r w:rsidR="00392453" w:rsidRPr="7AD1117B">
        <w:rPr>
          <w:b/>
          <w:bCs/>
          <w:lang w:val="de-DE"/>
        </w:rPr>
        <w:t xml:space="preserve"> </w:t>
      </w:r>
      <w:r w:rsidR="000E61B5" w:rsidRPr="7AD1117B">
        <w:rPr>
          <w:b/>
          <w:bCs/>
          <w:lang w:val="de-DE"/>
        </w:rPr>
        <w:t xml:space="preserve">Der Experte für räumliches Audio Dear Reality führt seinen VR-Mixing Controller dearVR SPATIAL CONNECT in Steinbergs Cubase 12 ein und erweitert damit die eingebauten </w:t>
      </w:r>
      <w:r w:rsidR="00993A7E" w:rsidRPr="7AD1117B">
        <w:rPr>
          <w:b/>
          <w:bCs/>
          <w:lang w:val="de-DE"/>
        </w:rPr>
        <w:t xml:space="preserve">Möglichkeiten von </w:t>
      </w:r>
      <w:r w:rsidR="000E61B5" w:rsidRPr="7AD1117B">
        <w:rPr>
          <w:b/>
          <w:bCs/>
          <w:lang w:val="de-DE"/>
        </w:rPr>
        <w:t>Dolby Atmos</w:t>
      </w:r>
      <w:r w:rsidR="00993A7E" w:rsidRPr="7AD1117B">
        <w:rPr>
          <w:b/>
          <w:bCs/>
          <w:lang w:val="de-DE"/>
        </w:rPr>
        <w:t xml:space="preserve">. Die VR-App vereinfacht räumliche Audioproduktionen, ermöglicht umfangreiche Kontrolle der am meisten benutzten DAW-Funktionen </w:t>
      </w:r>
      <w:r w:rsidR="33D5B462" w:rsidRPr="7AD1117B">
        <w:rPr>
          <w:b/>
          <w:bCs/>
          <w:lang w:val="de-DE"/>
        </w:rPr>
        <w:t>sowie</w:t>
      </w:r>
      <w:r w:rsidR="16E563AE" w:rsidRPr="7AD1117B">
        <w:rPr>
          <w:b/>
          <w:bCs/>
          <w:lang w:val="de-DE"/>
        </w:rPr>
        <w:t xml:space="preserve"> den Parametern</w:t>
      </w:r>
      <w:r w:rsidR="33D5B462" w:rsidRPr="7AD1117B">
        <w:rPr>
          <w:b/>
          <w:bCs/>
          <w:lang w:val="de-DE"/>
        </w:rPr>
        <w:t xml:space="preserve"> des dearVR PRO Spatializer-Plugins </w:t>
      </w:r>
      <w:r w:rsidR="00993A7E" w:rsidRPr="7AD1117B">
        <w:rPr>
          <w:b/>
          <w:bCs/>
          <w:lang w:val="de-DE"/>
        </w:rPr>
        <w:t>über das Headset. dearVR SPATIAL CONNECT erleichtert die intuitive Positionierung und Automation von Audiospuren</w:t>
      </w:r>
      <w:r w:rsidR="00190F2E" w:rsidRPr="7AD1117B">
        <w:rPr>
          <w:b/>
          <w:bCs/>
          <w:lang w:val="de-DE"/>
        </w:rPr>
        <w:t xml:space="preserve"> via Gestensteuerung in einer virtuellen 360°-Umgebung. In Verbindung mit dem dearVR MONITOR </w:t>
      </w:r>
      <w:r w:rsidR="00CB1A2F" w:rsidRPr="7AD1117B">
        <w:rPr>
          <w:b/>
          <w:bCs/>
          <w:lang w:val="de-DE"/>
        </w:rPr>
        <w:t xml:space="preserve">Kopfhörer-Monitor Plugin für Multi-Kanal Lautsprecher-Setups können Cubase-Nutzer*innen nun von einem professionellen Toolset profitieren, </w:t>
      </w:r>
      <w:r w:rsidR="00C93164" w:rsidRPr="7AD1117B">
        <w:rPr>
          <w:b/>
          <w:bCs/>
          <w:lang w:val="de-DE"/>
        </w:rPr>
        <w:t>welches</w:t>
      </w:r>
      <w:r w:rsidR="00CB1A2F" w:rsidRPr="7AD1117B">
        <w:rPr>
          <w:b/>
          <w:bCs/>
          <w:lang w:val="de-DE"/>
        </w:rPr>
        <w:t xml:space="preserve"> </w:t>
      </w:r>
      <w:r w:rsidR="003E57ED" w:rsidRPr="7AD1117B">
        <w:rPr>
          <w:b/>
          <w:bCs/>
          <w:lang w:val="de-DE"/>
        </w:rPr>
        <w:t>3D</w:t>
      </w:r>
      <w:r w:rsidR="00CB1A2F" w:rsidRPr="7AD1117B">
        <w:rPr>
          <w:b/>
          <w:bCs/>
          <w:lang w:val="de-DE"/>
        </w:rPr>
        <w:t xml:space="preserve"> </w:t>
      </w:r>
      <w:r w:rsidR="00EC3A74" w:rsidRPr="7AD1117B">
        <w:rPr>
          <w:b/>
          <w:bCs/>
          <w:lang w:val="de-DE"/>
        </w:rPr>
        <w:t>Audio</w:t>
      </w:r>
      <w:r w:rsidR="00F336B4" w:rsidRPr="7AD1117B">
        <w:rPr>
          <w:b/>
          <w:bCs/>
          <w:lang w:val="de-DE"/>
        </w:rPr>
        <w:t>-</w:t>
      </w:r>
      <w:r w:rsidR="00CB1A2F" w:rsidRPr="7AD1117B">
        <w:rPr>
          <w:b/>
          <w:bCs/>
          <w:lang w:val="de-DE"/>
        </w:rPr>
        <w:t>Produktionen auf das nächste Level hebt.</w:t>
      </w:r>
    </w:p>
    <w:p w14:paraId="1DFA7CB1" w14:textId="77777777" w:rsidR="009C6F6C" w:rsidRPr="000E61B5" w:rsidRDefault="009C6F6C" w:rsidP="0AAAAE3A">
      <w:pPr>
        <w:rPr>
          <w:lang w:val="de-DE"/>
        </w:rPr>
      </w:pPr>
    </w:p>
    <w:p w14:paraId="4E8345F7" w14:textId="622B05E9" w:rsidR="00CB1A2F" w:rsidRPr="00392453" w:rsidRDefault="004F6CE0" w:rsidP="7AD1117B">
      <w:pPr>
        <w:rPr>
          <w:lang w:val="de-DE"/>
        </w:rPr>
      </w:pPr>
      <w:r w:rsidRPr="7AD1117B">
        <w:rPr>
          <w:lang w:val="de-DE"/>
        </w:rPr>
        <w:t>Räumliches Audio</w:t>
      </w:r>
      <w:r w:rsidR="5EDEB0E8" w:rsidRPr="7AD1117B">
        <w:rPr>
          <w:lang w:val="de-DE"/>
        </w:rPr>
        <w:t>,</w:t>
      </w:r>
      <w:r w:rsidRPr="7AD1117B">
        <w:rPr>
          <w:lang w:val="de-DE"/>
        </w:rPr>
        <w:t xml:space="preserve"> oder </w:t>
      </w:r>
      <w:r w:rsidR="003E57ED" w:rsidRPr="7AD1117B">
        <w:rPr>
          <w:lang w:val="de-DE"/>
        </w:rPr>
        <w:t>3D</w:t>
      </w:r>
      <w:r w:rsidR="00CB1A2F" w:rsidRPr="7AD1117B">
        <w:rPr>
          <w:lang w:val="de-DE"/>
        </w:rPr>
        <w:t xml:space="preserve"> Audio</w:t>
      </w:r>
      <w:r w:rsidR="03E51DB9" w:rsidRPr="7AD1117B">
        <w:rPr>
          <w:lang w:val="de-DE"/>
        </w:rPr>
        <w:t>,</w:t>
      </w:r>
      <w:r w:rsidR="00CB1A2F" w:rsidRPr="7AD1117B">
        <w:rPr>
          <w:lang w:val="de-DE"/>
        </w:rPr>
        <w:t xml:space="preserve"> definiert die Interaktion von Künstler*innen, Tontechniker*innen und Zuhörer*innen mit Klängen neu. Der neue Audiostandard umhüllt die Zuhörer*innen und bietet eine viel emotionalere Hörerfahrung</w:t>
      </w:r>
      <w:r w:rsidR="56C318CD" w:rsidRPr="7AD1117B">
        <w:rPr>
          <w:lang w:val="de-DE"/>
        </w:rPr>
        <w:t>. Dies geschieht</w:t>
      </w:r>
      <w:r w:rsidR="00CB1A2F" w:rsidRPr="7AD1117B">
        <w:rPr>
          <w:lang w:val="de-DE"/>
        </w:rPr>
        <w:t xml:space="preserve"> durch Klänge, die aus allen Winkeln und unterschiedlichen Entfernungen ankommen. Um neue kreative Mixing-Potentiale freizuschalten und es Produzent*innen zu ermöglichen, lebhaftere und </w:t>
      </w:r>
      <w:r w:rsidR="004417ED" w:rsidRPr="7AD1117B">
        <w:rPr>
          <w:lang w:val="de-DE"/>
        </w:rPr>
        <w:t xml:space="preserve">fesselndere Musikproduktionen zu schaffen, bringt Dear Reality seine VR-Apps zu Steinbergs Cubase 12 Audio-Workstation. „Mit dem neuesten dearVR SPATIAL CONNECT Update machen </w:t>
      </w:r>
      <w:r w:rsidR="004417ED" w:rsidRPr="7AD1117B">
        <w:rPr>
          <w:lang w:val="de-DE"/>
        </w:rPr>
        <w:lastRenderedPageBreak/>
        <w:t>wir unsere VR-Mixing</w:t>
      </w:r>
      <w:r w:rsidR="005A4333" w:rsidRPr="7AD1117B">
        <w:rPr>
          <w:lang w:val="de-DE"/>
        </w:rPr>
        <w:t>-L</w:t>
      </w:r>
      <w:r w:rsidR="004417ED" w:rsidRPr="7AD1117B">
        <w:rPr>
          <w:lang w:val="de-DE"/>
        </w:rPr>
        <w:t xml:space="preserve">ösung für mehr Musikproduzet*innen verfügbar, die mit Dolby Atmos in Cubase 12 arbeiten“, sagt Dear Reality Mitgründer Christian Sander. „Diese Kombination erlaubt es ihnen, </w:t>
      </w:r>
      <w:r w:rsidR="00C75A20" w:rsidRPr="7AD1117B">
        <w:rPr>
          <w:lang w:val="de-DE"/>
        </w:rPr>
        <w:t>auf</w:t>
      </w:r>
      <w:r w:rsidR="004417ED" w:rsidRPr="7AD1117B">
        <w:rPr>
          <w:lang w:val="de-DE"/>
        </w:rPr>
        <w:t xml:space="preserve"> revolutionäre neue Art und Weise, mit räumlichem Audio zu arbeiten. Indem wir optional unseren dearVR PRO </w:t>
      </w:r>
      <w:r w:rsidR="00994B11" w:rsidRPr="7AD1117B">
        <w:rPr>
          <w:lang w:val="de-DE"/>
        </w:rPr>
        <w:t xml:space="preserve">Spatializer </w:t>
      </w:r>
      <w:r w:rsidR="004417ED" w:rsidRPr="7AD1117B">
        <w:rPr>
          <w:lang w:val="de-DE"/>
        </w:rPr>
        <w:t xml:space="preserve">und den virtuellen dearVR MONITOR Kopfhörer </w:t>
      </w:r>
      <w:r w:rsidR="00002739" w:rsidRPr="7AD1117B">
        <w:rPr>
          <w:lang w:val="de-DE"/>
        </w:rPr>
        <w:t>Abm</w:t>
      </w:r>
      <w:r w:rsidR="004417ED" w:rsidRPr="7AD1117B">
        <w:rPr>
          <w:lang w:val="de-DE"/>
        </w:rPr>
        <w:t>ischraum anbieten, können Tontech</w:t>
      </w:r>
      <w:r w:rsidR="002C7788" w:rsidRPr="7AD1117B">
        <w:rPr>
          <w:lang w:val="de-DE"/>
        </w:rPr>
        <w:t>n</w:t>
      </w:r>
      <w:r w:rsidR="004417ED" w:rsidRPr="7AD1117B">
        <w:rPr>
          <w:lang w:val="de-DE"/>
        </w:rPr>
        <w:t xml:space="preserve">iker*innen von einem vollständigen räumlichen Audio-Ökosystem profitieren, </w:t>
      </w:r>
      <w:r w:rsidR="00B73F81" w:rsidRPr="7AD1117B">
        <w:rPr>
          <w:lang w:val="de-DE"/>
        </w:rPr>
        <w:t>in welchem</w:t>
      </w:r>
      <w:r w:rsidR="004417ED" w:rsidRPr="7AD1117B">
        <w:rPr>
          <w:lang w:val="de-DE"/>
        </w:rPr>
        <w:t xml:space="preserve"> sie </w:t>
      </w:r>
      <w:r w:rsidR="00356AE7" w:rsidRPr="7AD1117B">
        <w:rPr>
          <w:lang w:val="de-DE"/>
        </w:rPr>
        <w:t>räumliche Audiosessions</w:t>
      </w:r>
      <w:r w:rsidR="004417ED" w:rsidRPr="7AD1117B">
        <w:rPr>
          <w:lang w:val="de-DE"/>
        </w:rPr>
        <w:t xml:space="preserve"> </w:t>
      </w:r>
      <w:r w:rsidR="009264D7" w:rsidRPr="7AD1117B">
        <w:rPr>
          <w:lang w:val="de-DE"/>
        </w:rPr>
        <w:t>kontrollieren</w:t>
      </w:r>
      <w:r w:rsidR="004417ED" w:rsidRPr="7AD1117B">
        <w:rPr>
          <w:lang w:val="de-DE"/>
        </w:rPr>
        <w:t xml:space="preserve"> und </w:t>
      </w:r>
      <w:r w:rsidR="00864749" w:rsidRPr="7AD1117B">
        <w:rPr>
          <w:lang w:val="de-DE"/>
        </w:rPr>
        <w:t>beobachten</w:t>
      </w:r>
      <w:r w:rsidR="00356AE7" w:rsidRPr="7AD1117B">
        <w:rPr>
          <w:lang w:val="de-DE"/>
        </w:rPr>
        <w:t xml:space="preserve"> können.“</w:t>
      </w:r>
    </w:p>
    <w:p w14:paraId="6492838D" w14:textId="77777777" w:rsidR="00127C80" w:rsidRPr="00CB1A2F" w:rsidRDefault="00127C80" w:rsidP="0085631A">
      <w:pPr>
        <w:rPr>
          <w:lang w:val="de-DE"/>
        </w:rPr>
      </w:pPr>
    </w:p>
    <w:p w14:paraId="153F5D9F" w14:textId="60AD4D49" w:rsidR="002E7FD0" w:rsidRDefault="00E03272" w:rsidP="00E03272">
      <w:pPr>
        <w:jc w:val="center"/>
        <w:rPr>
          <w:color w:val="000000" w:themeColor="text1"/>
          <w:lang w:val="en-US"/>
        </w:rPr>
      </w:pPr>
      <w:r>
        <w:rPr>
          <w:noProof/>
        </w:rPr>
        <w:drawing>
          <wp:inline distT="0" distB="0" distL="0" distR="0" wp14:anchorId="737ADABC" wp14:editId="26126A42">
            <wp:extent cx="4930516" cy="2228118"/>
            <wp:effectExtent l="0" t="0" r="0" b="0"/>
            <wp:docPr id="418279381" name="Grafik 418279381" descr="Ein Bild, das Im Haus, Screenshot, Computer,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79561" name="Grafik 12" descr="Ein Bild, das Im Haus, Screenshot, Computer, Wand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04246" cy="2261437"/>
                    </a:xfrm>
                    <a:prstGeom prst="rect">
                      <a:avLst/>
                    </a:prstGeom>
                  </pic:spPr>
                </pic:pic>
              </a:graphicData>
            </a:graphic>
          </wp:inline>
        </w:drawing>
      </w:r>
    </w:p>
    <w:p w14:paraId="13A8CDAA" w14:textId="795D218C" w:rsidR="00356AE7" w:rsidRPr="003D4973" w:rsidRDefault="00356AE7" w:rsidP="007F62BF">
      <w:pPr>
        <w:pStyle w:val="Beschriftung"/>
        <w:rPr>
          <w:lang w:val="de-DE"/>
        </w:rPr>
      </w:pPr>
      <w:r w:rsidRPr="003D4973">
        <w:rPr>
          <w:lang w:val="de-DE"/>
        </w:rPr>
        <w:t>dearVR SPATIAL CONNECT bietet einen vollumfänglichen Überblick einer räumlichen Audiosession durch die Simulation der Tonplatzierung in einem VR-Umfeld</w:t>
      </w:r>
    </w:p>
    <w:p w14:paraId="3C256CB5" w14:textId="77777777" w:rsidR="00E03272" w:rsidRPr="00356AE7" w:rsidRDefault="00E03272" w:rsidP="00EA1E1F">
      <w:pPr>
        <w:rPr>
          <w:lang w:val="de-DE"/>
        </w:rPr>
      </w:pPr>
    </w:p>
    <w:p w14:paraId="2939F130" w14:textId="2C389EAA" w:rsidR="00356AE7" w:rsidRPr="00392453" w:rsidRDefault="005C3F65" w:rsidP="7AD1117B">
      <w:pPr>
        <w:rPr>
          <w:lang w:val="de-DE"/>
        </w:rPr>
      </w:pPr>
      <w:r w:rsidRPr="7AD1117B">
        <w:rPr>
          <w:lang w:val="de-DE"/>
        </w:rPr>
        <w:t xml:space="preserve">Durch </w:t>
      </w:r>
      <w:r w:rsidR="00B32AC1" w:rsidRPr="7AD1117B">
        <w:rPr>
          <w:lang w:val="de-DE"/>
        </w:rPr>
        <w:t>die Verknüpfung mit einem VR-Headset wie dem Meta Quest oder HTC Vive können Anwender*innen ihre Tonspuren</w:t>
      </w:r>
      <w:r w:rsidR="00592F0F" w:rsidRPr="7AD1117B">
        <w:rPr>
          <w:lang w:val="de-DE"/>
        </w:rPr>
        <w:t xml:space="preserve"> </w:t>
      </w:r>
      <w:r w:rsidRPr="7AD1117B">
        <w:rPr>
          <w:lang w:val="de-DE"/>
        </w:rPr>
        <w:t>mithilfe</w:t>
      </w:r>
      <w:r w:rsidR="00592F0F" w:rsidRPr="7AD1117B">
        <w:rPr>
          <w:lang w:val="de-DE"/>
        </w:rPr>
        <w:t xml:space="preserve"> zweier Handheld-Controller</w:t>
      </w:r>
      <w:r w:rsidR="00B32AC1" w:rsidRPr="7AD1117B">
        <w:rPr>
          <w:lang w:val="de-DE"/>
        </w:rPr>
        <w:t xml:space="preserve"> im virtuellen Raum positionieren und automatisieren.</w:t>
      </w:r>
      <w:r w:rsidR="00356AE7" w:rsidRPr="7AD1117B">
        <w:rPr>
          <w:lang w:val="de-DE"/>
        </w:rPr>
        <w:t xml:space="preserve"> dearVR SPATIAL CONNECT ermöglicht </w:t>
      </w:r>
      <w:r w:rsidR="00095E8B" w:rsidRPr="7AD1117B">
        <w:rPr>
          <w:lang w:val="de-DE"/>
        </w:rPr>
        <w:t>direkten</w:t>
      </w:r>
      <w:r w:rsidR="00356AE7" w:rsidRPr="7AD1117B">
        <w:rPr>
          <w:lang w:val="de-DE"/>
        </w:rPr>
        <w:t xml:space="preserve"> VR-Zugang zu Positionen, Kanallautstärke, solo &amp; mute </w:t>
      </w:r>
      <w:r w:rsidRPr="7AD1117B">
        <w:rPr>
          <w:lang w:val="de-DE"/>
        </w:rPr>
        <w:t>sowie</w:t>
      </w:r>
      <w:r w:rsidR="00356AE7" w:rsidRPr="7AD1117B">
        <w:rPr>
          <w:lang w:val="de-DE"/>
        </w:rPr>
        <w:t xml:space="preserve"> dem Automationsstatus. Dieser durch Gesten kontrollierte Prozess beschleunigt den Mixing-Workflow und führt zu lebhafteren und authentische</w:t>
      </w:r>
      <w:r w:rsidR="006C1A30" w:rsidRPr="7AD1117B">
        <w:rPr>
          <w:lang w:val="de-DE"/>
        </w:rPr>
        <w:t>re</w:t>
      </w:r>
      <w:r w:rsidR="00356AE7" w:rsidRPr="7AD1117B">
        <w:rPr>
          <w:lang w:val="de-DE"/>
        </w:rPr>
        <w:t>n Automationen. „Bei der Positionierung und Automatisierung von Klängen sollten wir nicht durch das Zeichnen von Automationen in der DAW mit der Maus oder dem Kopieren und Einfügen von Automationslinien eingeschränkt sein“ schlussfolgert Felix Lau, Product Owner bei Dear Reality. „Wenn wir</w:t>
      </w:r>
      <w:r w:rsidR="003E57ED" w:rsidRPr="7AD1117B">
        <w:rPr>
          <w:lang w:val="de-DE"/>
        </w:rPr>
        <w:t xml:space="preserve"> 3D</w:t>
      </w:r>
      <w:r w:rsidR="00356AE7" w:rsidRPr="7AD1117B">
        <w:rPr>
          <w:lang w:val="de-DE"/>
        </w:rPr>
        <w:t xml:space="preserve"> Audio</w:t>
      </w:r>
      <w:r w:rsidR="00101887" w:rsidRPr="7AD1117B">
        <w:rPr>
          <w:lang w:val="de-DE"/>
        </w:rPr>
        <w:t>-C</w:t>
      </w:r>
      <w:r w:rsidR="00356AE7" w:rsidRPr="7AD1117B">
        <w:rPr>
          <w:lang w:val="de-DE"/>
        </w:rPr>
        <w:t>ontent mischen, sollten wir ohne jegliche Einschränkungen erkunden können.“</w:t>
      </w:r>
    </w:p>
    <w:p w14:paraId="4B2DF402" w14:textId="77777777" w:rsidR="003E6A05" w:rsidRPr="00356AE7" w:rsidRDefault="003E6A05" w:rsidP="00EA1E1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88"/>
        <w:gridCol w:w="2192"/>
      </w:tblGrid>
      <w:tr w:rsidR="003E6A05" w:rsidRPr="009321CC" w14:paraId="38996663" w14:textId="77777777" w:rsidTr="000F6763">
        <w:tc>
          <w:tcPr>
            <w:tcW w:w="5688" w:type="dxa"/>
          </w:tcPr>
          <w:p w14:paraId="2EA5FE9A" w14:textId="0F35798E" w:rsidR="003E6A05" w:rsidRPr="007D2D1C" w:rsidRDefault="000F6763" w:rsidP="004F6293">
            <w:pPr>
              <w:rPr>
                <w:highlight w:val="red"/>
                <w:lang w:val="de-DE"/>
              </w:rPr>
            </w:pPr>
            <w:r>
              <w:rPr>
                <w:noProof/>
                <w:lang w:val="de-DE"/>
              </w:rPr>
              <w:lastRenderedPageBreak/>
              <w:drawing>
                <wp:inline distT="0" distB="0" distL="0" distR="0" wp14:anchorId="1184F6F5" wp14:editId="335714ED">
                  <wp:extent cx="3538728" cy="1990759"/>
                  <wp:effectExtent l="0" t="0" r="5080" b="3175"/>
                  <wp:docPr id="404846127" name="Grafik 13" descr="Ein Bild, das Screenshot, Computer, Multimedia-Softwar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46127" name="Grafik 13" descr="Ein Bild, das Screenshot, Computer, Multimedia-Software, Desig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8728" cy="1990759"/>
                          </a:xfrm>
                          <a:prstGeom prst="rect">
                            <a:avLst/>
                          </a:prstGeom>
                        </pic:spPr>
                      </pic:pic>
                    </a:graphicData>
                  </a:graphic>
                </wp:inline>
              </w:drawing>
            </w:r>
          </w:p>
        </w:tc>
        <w:tc>
          <w:tcPr>
            <w:tcW w:w="2192" w:type="dxa"/>
          </w:tcPr>
          <w:p w14:paraId="789CF614" w14:textId="7035144D" w:rsidR="00356AE7" w:rsidRPr="00556C71" w:rsidRDefault="00356AE7" w:rsidP="00C311F4">
            <w:pPr>
              <w:pStyle w:val="Beschriftung"/>
              <w:rPr>
                <w:i/>
                <w:lang w:val="de-DE"/>
              </w:rPr>
            </w:pPr>
            <w:r w:rsidRPr="003F5502">
              <w:rPr>
                <w:lang w:val="de-DE"/>
              </w:rPr>
              <w:t>dearVR SPATIAL CONNECT erlaubt die totale Kontrolle beim Mixing räumlicher Audioproduktionen</w:t>
            </w:r>
          </w:p>
        </w:tc>
      </w:tr>
    </w:tbl>
    <w:p w14:paraId="521D66F6" w14:textId="77777777" w:rsidR="009A4DEB" w:rsidRPr="00356AE7" w:rsidRDefault="009A4DEB" w:rsidP="00EA1E1F">
      <w:pPr>
        <w:rPr>
          <w:color w:val="000000" w:themeColor="text1"/>
          <w:lang w:val="de-DE"/>
        </w:rPr>
      </w:pPr>
    </w:p>
    <w:p w14:paraId="4A6962DC" w14:textId="382291E5" w:rsidR="00356AE7" w:rsidRPr="00392453" w:rsidRDefault="00356AE7" w:rsidP="7AD1117B">
      <w:pPr>
        <w:rPr>
          <w:color w:val="000000" w:themeColor="text1"/>
          <w:lang w:val="de-DE"/>
        </w:rPr>
      </w:pPr>
      <w:r w:rsidRPr="7AD1117B">
        <w:rPr>
          <w:color w:val="000000" w:themeColor="text1"/>
          <w:lang w:val="de-DE"/>
        </w:rPr>
        <w:t xml:space="preserve">Darüber hinaus bietet dearVR SPATIAL CONNECT Overlay-Module für die erweiterte Navigation und Kontrolle im </w:t>
      </w:r>
      <w:r w:rsidR="00AD7219" w:rsidRPr="7AD1117B">
        <w:rPr>
          <w:color w:val="000000" w:themeColor="text1"/>
          <w:lang w:val="de-DE"/>
        </w:rPr>
        <w:t>VR-Headset</w:t>
      </w:r>
      <w:r w:rsidR="4F9ED3AC" w:rsidRPr="7AD1117B">
        <w:rPr>
          <w:color w:val="000000" w:themeColor="text1"/>
          <w:lang w:val="de-DE"/>
        </w:rPr>
        <w:t xml:space="preserve"> an</w:t>
      </w:r>
      <w:r w:rsidRPr="7AD1117B">
        <w:rPr>
          <w:color w:val="000000" w:themeColor="text1"/>
          <w:lang w:val="de-DE"/>
        </w:rPr>
        <w:t xml:space="preserve">. Das </w:t>
      </w:r>
      <w:r w:rsidRPr="7AD1117B">
        <w:rPr>
          <w:b/>
          <w:bCs/>
          <w:color w:val="000000" w:themeColor="text1"/>
          <w:lang w:val="de-DE"/>
        </w:rPr>
        <w:t>Haupt</w:t>
      </w:r>
      <w:r w:rsidR="002642CF" w:rsidRPr="7AD1117B">
        <w:rPr>
          <w:b/>
          <w:bCs/>
          <w:color w:val="000000" w:themeColor="text1"/>
          <w:lang w:val="de-DE"/>
        </w:rPr>
        <w:t>-Kontrollmodul</w:t>
      </w:r>
      <w:r w:rsidR="002642CF" w:rsidRPr="7AD1117B">
        <w:rPr>
          <w:color w:val="000000" w:themeColor="text1"/>
          <w:lang w:val="de-DE"/>
        </w:rPr>
        <w:t xml:space="preserve"> ermöglicht die direkte Kontrolle der Transportfunktionen von Cubase 12 wie Start, Stopp und Rewind. Außerdem können Nutzer*innen direkt durch die Timeline springen und Marker sowie Loop-Punkte setzen.  Das </w:t>
      </w:r>
      <w:r w:rsidR="002642CF" w:rsidRPr="7AD1117B">
        <w:rPr>
          <w:b/>
          <w:bCs/>
          <w:color w:val="000000" w:themeColor="text1"/>
          <w:lang w:val="de-DE"/>
        </w:rPr>
        <w:t>Zählerbrückenmodul</w:t>
      </w:r>
      <w:r w:rsidR="002642CF" w:rsidRPr="7AD1117B">
        <w:rPr>
          <w:color w:val="000000" w:themeColor="text1"/>
          <w:lang w:val="de-DE"/>
        </w:rPr>
        <w:t xml:space="preserve"> bringt das bewährte Mischpult in die VR-Welt. In diesem Modul können </w:t>
      </w:r>
      <w:r w:rsidR="00046E6D" w:rsidRPr="7AD1117B">
        <w:rPr>
          <w:color w:val="000000" w:themeColor="text1"/>
          <w:lang w:val="de-DE"/>
        </w:rPr>
        <w:t>Anwender</w:t>
      </w:r>
      <w:r w:rsidR="002642CF" w:rsidRPr="7AD1117B">
        <w:rPr>
          <w:color w:val="000000" w:themeColor="text1"/>
          <w:lang w:val="de-DE"/>
        </w:rPr>
        <w:t xml:space="preserve">*innen die Lautstärke, den Solo- und den Mute-Status jedes Audiokanals kontrollieren. Wenn die Mixing-Session komplexer ausfällt, bietet das </w:t>
      </w:r>
      <w:r w:rsidR="002642CF" w:rsidRPr="7AD1117B">
        <w:rPr>
          <w:b/>
          <w:bCs/>
          <w:color w:val="000000" w:themeColor="text1"/>
          <w:lang w:val="de-DE"/>
        </w:rPr>
        <w:t>„Minimap“-Modul</w:t>
      </w:r>
      <w:r w:rsidR="002642CF" w:rsidRPr="7AD1117B">
        <w:rPr>
          <w:color w:val="000000" w:themeColor="text1"/>
          <w:lang w:val="de-DE"/>
        </w:rPr>
        <w:t xml:space="preserve"> einen umfassenden Überblick aller Tonquellen: eine interaktive Miniatur-Ansicht der gesamten Session, welche </w:t>
      </w:r>
      <w:r w:rsidR="00556C71" w:rsidRPr="7AD1117B">
        <w:rPr>
          <w:color w:val="000000" w:themeColor="text1"/>
          <w:lang w:val="de-DE"/>
        </w:rPr>
        <w:t>die VR-Umgebung, die Tonquellen und ihre Automation in Echtzeit widerspiegelt.</w:t>
      </w:r>
    </w:p>
    <w:p w14:paraId="48AC8500" w14:textId="77777777" w:rsidR="00E03272" w:rsidRPr="00356AE7" w:rsidRDefault="00E03272" w:rsidP="00EA1E1F">
      <w:pPr>
        <w:rPr>
          <w:color w:val="000000" w:themeColor="text1"/>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92"/>
        <w:gridCol w:w="5688"/>
      </w:tblGrid>
      <w:tr w:rsidR="007127AA" w14:paraId="2114CFC4" w14:textId="77777777" w:rsidTr="004F6293">
        <w:tc>
          <w:tcPr>
            <w:tcW w:w="2192" w:type="dxa"/>
          </w:tcPr>
          <w:p w14:paraId="214AF880" w14:textId="0BE0B9E1" w:rsidR="00556C71" w:rsidRPr="00491C74" w:rsidRDefault="00556C71" w:rsidP="00CE6FDE">
            <w:pPr>
              <w:pStyle w:val="Beschriftung"/>
              <w:rPr>
                <w:lang w:val="de-DE"/>
              </w:rPr>
            </w:pPr>
            <w:r w:rsidRPr="00491C74">
              <w:rPr>
                <w:lang w:val="de-DE"/>
              </w:rPr>
              <w:t>Die Transportfunktion, Zählerbücke und das „Minimap“-Overlay von dearVR SPATIAL CONNECT</w:t>
            </w:r>
          </w:p>
          <w:p w14:paraId="24EAE2BF" w14:textId="758D18C3" w:rsidR="006E4281" w:rsidRPr="00556C71" w:rsidRDefault="006E4281" w:rsidP="006E4281">
            <w:pPr>
              <w:rPr>
                <w:lang w:val="de-DE"/>
              </w:rPr>
            </w:pPr>
          </w:p>
        </w:tc>
        <w:tc>
          <w:tcPr>
            <w:tcW w:w="5688" w:type="dxa"/>
          </w:tcPr>
          <w:p w14:paraId="62097D32" w14:textId="250B3202" w:rsidR="007127AA" w:rsidRDefault="00AE1B3F" w:rsidP="0094004D">
            <w:pPr>
              <w:jc w:val="center"/>
            </w:pPr>
            <w:r>
              <w:rPr>
                <w:noProof/>
              </w:rPr>
              <w:drawing>
                <wp:inline distT="0" distB="0" distL="0" distR="0" wp14:anchorId="398A46C0" wp14:editId="38FF2133">
                  <wp:extent cx="3538728" cy="1887471"/>
                  <wp:effectExtent l="0" t="0" r="5080" b="5080"/>
                  <wp:docPr id="907815764" name="Grafik 16" descr="Ein Bild, das Screenshot, Maschine, Elektronik, 3D-Modellier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15764" name="Grafik 16" descr="Ein Bild, das Screenshot, Maschine, Elektronik, 3D-Modellierung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8728" cy="1887471"/>
                          </a:xfrm>
                          <a:prstGeom prst="rect">
                            <a:avLst/>
                          </a:prstGeom>
                        </pic:spPr>
                      </pic:pic>
                    </a:graphicData>
                  </a:graphic>
                </wp:inline>
              </w:drawing>
            </w:r>
          </w:p>
        </w:tc>
      </w:tr>
    </w:tbl>
    <w:p w14:paraId="41C7B155" w14:textId="77777777" w:rsidR="007127AA" w:rsidRDefault="007127AA" w:rsidP="00EA1E1F">
      <w:pPr>
        <w:rPr>
          <w:color w:val="000000" w:themeColor="text1"/>
          <w:lang w:val="en-US"/>
        </w:rPr>
      </w:pPr>
    </w:p>
    <w:p w14:paraId="22EE233D" w14:textId="389C40D9" w:rsidR="00556C71" w:rsidRPr="00392453" w:rsidRDefault="00556C71" w:rsidP="7AD1117B">
      <w:pPr>
        <w:rPr>
          <w:b/>
          <w:bCs/>
          <w:color w:val="000000" w:themeColor="text1"/>
          <w:lang w:val="de-DE"/>
        </w:rPr>
      </w:pPr>
      <w:r w:rsidRPr="7AD1117B">
        <w:rPr>
          <w:color w:val="000000" w:themeColor="text1"/>
          <w:lang w:val="de-DE"/>
        </w:rPr>
        <w:t xml:space="preserve">Basierend auf dem ausgewählten Betriebssystem kann dearVR SPATIAL CONNECT auf demselben Windows-Rechner wie eine DAW laufen, oder in einem einfach einzurichtenden Zwei-Rechner-Setup. Das erlaubt es Nutzer*innen, die VR-App auf einem Windows-Rechner auszuführen, während sie Cubase 12 auf einem Mac OS benutzen. dearVR SPATIAL CONNECT </w:t>
      </w:r>
      <w:r w:rsidRPr="7AD1117B">
        <w:rPr>
          <w:color w:val="000000" w:themeColor="text1"/>
          <w:lang w:val="de-DE"/>
        </w:rPr>
        <w:lastRenderedPageBreak/>
        <w:t>unterstützt ab sofort auch Apple M1/M2 Prozessoren und ist sowohl mit Nuendo 12, Cubase 12</w:t>
      </w:r>
      <w:r w:rsidR="1E583B75" w:rsidRPr="7AD1117B">
        <w:rPr>
          <w:color w:val="000000" w:themeColor="text1"/>
          <w:lang w:val="de-DE"/>
        </w:rPr>
        <w:t>,</w:t>
      </w:r>
      <w:r w:rsidRPr="7AD1117B">
        <w:rPr>
          <w:color w:val="000000" w:themeColor="text1"/>
          <w:lang w:val="de-DE"/>
        </w:rPr>
        <w:t xml:space="preserve"> als auch mit Reaper kompatibel.</w:t>
      </w:r>
    </w:p>
    <w:p w14:paraId="59A28EE2" w14:textId="77777777" w:rsidR="007127AA" w:rsidRPr="00556C71" w:rsidRDefault="007127AA" w:rsidP="00EA1E1F">
      <w:pPr>
        <w:rPr>
          <w:color w:val="000000" w:themeColor="text1"/>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88"/>
        <w:gridCol w:w="2192"/>
      </w:tblGrid>
      <w:tr w:rsidR="002E7FD0" w:rsidRPr="009321CC" w14:paraId="2607563B" w14:textId="77777777" w:rsidTr="000F6763">
        <w:tc>
          <w:tcPr>
            <w:tcW w:w="5688" w:type="dxa"/>
          </w:tcPr>
          <w:p w14:paraId="51E16C14" w14:textId="3B8AA9F4" w:rsidR="002E7FD0" w:rsidRDefault="000F6763" w:rsidP="004F6293">
            <w:r>
              <w:rPr>
                <w:noProof/>
              </w:rPr>
              <w:drawing>
                <wp:inline distT="0" distB="0" distL="0" distR="0" wp14:anchorId="51A6C73D" wp14:editId="0AF01A5B">
                  <wp:extent cx="3538728" cy="1990759"/>
                  <wp:effectExtent l="0" t="0" r="5080" b="3175"/>
                  <wp:docPr id="875900854" name="Grafik 10"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00854" name="Grafik 10" descr="Ein Bild, das Text, Screenshot, Schrift, Diagramm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8728" cy="1990759"/>
                          </a:xfrm>
                          <a:prstGeom prst="rect">
                            <a:avLst/>
                          </a:prstGeom>
                        </pic:spPr>
                      </pic:pic>
                    </a:graphicData>
                  </a:graphic>
                </wp:inline>
              </w:drawing>
            </w:r>
          </w:p>
        </w:tc>
        <w:tc>
          <w:tcPr>
            <w:tcW w:w="2192" w:type="dxa"/>
          </w:tcPr>
          <w:p w14:paraId="14554366" w14:textId="64E4B9E1" w:rsidR="00556C71" w:rsidRPr="00953451" w:rsidRDefault="00556C71" w:rsidP="00491C74">
            <w:pPr>
              <w:pStyle w:val="Beschriftung"/>
              <w:rPr>
                <w:i/>
                <w:lang w:val="de-DE"/>
              </w:rPr>
            </w:pPr>
            <w:r w:rsidRPr="00491C74">
              <w:rPr>
                <w:lang w:val="de-DE"/>
              </w:rPr>
              <w:t>dearVR SPATIAL CONNECT</w:t>
            </w:r>
            <w:r w:rsidR="00953451" w:rsidRPr="00491C74">
              <w:rPr>
                <w:lang w:val="de-DE"/>
              </w:rPr>
              <w:t xml:space="preserve"> in einem Zwei-Rechner-Setup.</w:t>
            </w:r>
          </w:p>
        </w:tc>
      </w:tr>
    </w:tbl>
    <w:p w14:paraId="27B6B890" w14:textId="77777777" w:rsidR="00A53599" w:rsidRPr="00953451" w:rsidRDefault="00A53599" w:rsidP="004F731D">
      <w:pPr>
        <w:rPr>
          <w:lang w:val="de-DE"/>
        </w:rPr>
      </w:pPr>
    </w:p>
    <w:p w14:paraId="66FD1EBA" w14:textId="58962ABC" w:rsidR="00A62DFD" w:rsidRPr="007D1901" w:rsidRDefault="00A62DFD" w:rsidP="00E362CF">
      <w:pPr>
        <w:rPr>
          <w:iCs/>
          <w:lang w:val="de-DE"/>
        </w:rPr>
      </w:pPr>
      <w:r w:rsidRPr="007D1901">
        <w:rPr>
          <w:iCs/>
          <w:lang w:val="de-DE"/>
        </w:rPr>
        <w:t xml:space="preserve">Die Bilder aus dieser Pressemitteilung stehen </w:t>
      </w:r>
      <w:hyperlink r:id="rId16" w:history="1">
        <w:r w:rsidRPr="00491C74">
          <w:rPr>
            <w:rStyle w:val="Hyperlink"/>
            <w:iCs/>
            <w:color w:val="00B0F0"/>
            <w:lang w:val="de-DE"/>
          </w:rPr>
          <w:t>hier</w:t>
        </w:r>
      </w:hyperlink>
      <w:r w:rsidRPr="007D1901">
        <w:rPr>
          <w:iCs/>
          <w:lang w:val="de-DE"/>
        </w:rPr>
        <w:t xml:space="preserve"> zum Download bereit</w:t>
      </w:r>
      <w:r w:rsidR="00702644" w:rsidRPr="007D1901">
        <w:rPr>
          <w:iCs/>
          <w:lang w:val="de-DE"/>
        </w:rPr>
        <w:t>.</w:t>
      </w:r>
    </w:p>
    <w:p w14:paraId="7E9CC1C3" w14:textId="77777777" w:rsidR="00491C74" w:rsidRDefault="00491C74" w:rsidP="00E362CF">
      <w:pPr>
        <w:rPr>
          <w:rStyle w:val="Hyperlink"/>
          <w:iCs/>
          <w:u w:val="none"/>
          <w:lang w:val="de-DE"/>
        </w:rPr>
      </w:pPr>
    </w:p>
    <w:p w14:paraId="162041CB" w14:textId="3D2C7F62" w:rsidR="00A62DFD" w:rsidRPr="00A62DFD" w:rsidRDefault="00491C74" w:rsidP="00E362CF">
      <w:pPr>
        <w:rPr>
          <w:b/>
          <w:i/>
          <w:lang w:val="de-DE"/>
        </w:rPr>
      </w:pPr>
      <w:r>
        <w:rPr>
          <w:rStyle w:val="Hyperlink"/>
          <w:iCs/>
          <w:u w:val="none"/>
          <w:lang w:val="de-DE"/>
        </w:rPr>
        <w:t>Weitere</w:t>
      </w:r>
      <w:r w:rsidR="00A62DFD" w:rsidRPr="007D1901">
        <w:rPr>
          <w:rStyle w:val="Hyperlink"/>
          <w:iCs/>
          <w:u w:val="none"/>
          <w:lang w:val="de-DE"/>
        </w:rPr>
        <w:t xml:space="preserve"> Informationen</w:t>
      </w:r>
      <w:r w:rsidR="00A62DFD" w:rsidRPr="00A62DFD">
        <w:rPr>
          <w:rStyle w:val="Hyperlink"/>
          <w:i/>
          <w:u w:val="none"/>
          <w:lang w:val="de-DE"/>
        </w:rPr>
        <w:t xml:space="preserve">: </w:t>
      </w:r>
      <w:hyperlink r:id="rId17" w:history="1">
        <w:r w:rsidR="00A62DFD" w:rsidRPr="00A62DFD">
          <w:rPr>
            <w:rStyle w:val="Hyperlink"/>
            <w:lang w:val="de-DE"/>
          </w:rPr>
          <w:t>https://www.dear-reality.com/products/dearvr-spatial-connect</w:t>
        </w:r>
      </w:hyperlink>
    </w:p>
    <w:p w14:paraId="32C2F36E" w14:textId="77777777" w:rsidR="008E359E" w:rsidRPr="00A62DFD" w:rsidRDefault="008E359E" w:rsidP="00E362CF">
      <w:pPr>
        <w:pBdr>
          <w:bottom w:val="single" w:sz="12" w:space="1" w:color="auto"/>
        </w:pBdr>
        <w:rPr>
          <w:lang w:val="de-DE"/>
        </w:rPr>
      </w:pPr>
    </w:p>
    <w:p w14:paraId="64812876" w14:textId="77777777" w:rsidR="00AC2E05" w:rsidRDefault="00AC2E05" w:rsidP="006045D2">
      <w:pPr>
        <w:rPr>
          <w:lang w:val="de-DE"/>
        </w:rPr>
      </w:pPr>
    </w:p>
    <w:p w14:paraId="5B172B05" w14:textId="77777777" w:rsidR="00CF27FA" w:rsidRPr="00CF27FA" w:rsidRDefault="00CF27FA" w:rsidP="00CF27FA">
      <w:pPr>
        <w:rPr>
          <w:lang w:val="de-DE"/>
        </w:rPr>
      </w:pPr>
      <w:r w:rsidRPr="00CF27FA">
        <w:rPr>
          <w:lang w:val="de-DE"/>
        </w:rPr>
        <w:t xml:space="preserve">CUBASE und NUENDO sind Marken der Steinberg Media Technologies GmbH. </w:t>
      </w:r>
    </w:p>
    <w:p w14:paraId="22DA4445" w14:textId="77777777" w:rsidR="00CF27FA" w:rsidRPr="00CF27FA" w:rsidRDefault="00CF27FA" w:rsidP="00CF27FA">
      <w:pPr>
        <w:rPr>
          <w:lang w:val="de-DE"/>
        </w:rPr>
      </w:pPr>
      <w:r w:rsidRPr="00CF27FA">
        <w:rPr>
          <w:lang w:val="de-DE"/>
        </w:rPr>
        <w:t xml:space="preserve">DOLBY ATMOS ist eine Marke der Dolby Laboratories, eingetragen in den USA und anderen Ländern und Regionen. </w:t>
      </w:r>
    </w:p>
    <w:p w14:paraId="2A79E2A9" w14:textId="77777777" w:rsidR="00CF27FA" w:rsidRPr="00CF27FA" w:rsidRDefault="00CF27FA" w:rsidP="00CF27FA">
      <w:pPr>
        <w:rPr>
          <w:lang w:val="de-DE"/>
        </w:rPr>
      </w:pPr>
      <w:r w:rsidRPr="00CF27FA">
        <w:rPr>
          <w:lang w:val="de-DE"/>
        </w:rPr>
        <w:t>META QUEST ist eine Marke von Meta Platforms, Inc. und wurde am 4. Januar (2022) angemeldet; META QUEST deckt Virtual, Augmented und Mixed Reality Headsets ab.</w:t>
      </w:r>
    </w:p>
    <w:p w14:paraId="20F92DD6" w14:textId="77777777" w:rsidR="00CF27FA" w:rsidRPr="00CF27FA" w:rsidRDefault="00CF27FA" w:rsidP="00CF27FA">
      <w:pPr>
        <w:rPr>
          <w:lang w:val="de-DE"/>
        </w:rPr>
      </w:pPr>
      <w:r w:rsidRPr="00CF27FA">
        <w:rPr>
          <w:lang w:val="de-DE"/>
        </w:rPr>
        <w:t>HTC VIVE ist eine Marke der HTC Corporation, die am 9. April (2015) angemeldet wurde. Das HTC VIVE deckt ein interaktives Virtual-Reality-System ab; Hardware für virtuelle, erweiterte und gemischte Realität.</w:t>
      </w:r>
    </w:p>
    <w:p w14:paraId="12602650" w14:textId="77777777" w:rsidR="00CF27FA" w:rsidRPr="00CF27FA" w:rsidRDefault="00CF27FA" w:rsidP="00CF27FA">
      <w:pPr>
        <w:rPr>
          <w:lang w:val="de-DE"/>
        </w:rPr>
      </w:pPr>
      <w:r w:rsidRPr="00CF27FA">
        <w:rPr>
          <w:lang w:val="de-DE"/>
        </w:rPr>
        <w:t xml:space="preserve">WINDOWS ist eine Marke der Microsoft Corporation, eingetragen in den USA und anderen Ländern und Regionen. </w:t>
      </w:r>
    </w:p>
    <w:p w14:paraId="0DAA8E0D" w14:textId="77777777" w:rsidR="00CF27FA" w:rsidRPr="00CF27FA" w:rsidRDefault="00CF27FA" w:rsidP="00CF27FA">
      <w:pPr>
        <w:rPr>
          <w:lang w:val="de-DE"/>
        </w:rPr>
      </w:pPr>
      <w:r w:rsidRPr="00CF27FA">
        <w:rPr>
          <w:lang w:val="de-DE"/>
        </w:rPr>
        <w:t xml:space="preserve">APPLE und MACOS sind Marken der Apple Inc, eingetragen in den USA und anderen Ländern und Regionen. </w:t>
      </w:r>
    </w:p>
    <w:p w14:paraId="622F0838" w14:textId="63184B08" w:rsidR="008E359E" w:rsidRDefault="00CF27FA" w:rsidP="00CF27FA">
      <w:pPr>
        <w:rPr>
          <w:lang w:val="de-DE"/>
        </w:rPr>
      </w:pPr>
      <w:r w:rsidRPr="00CF27FA">
        <w:rPr>
          <w:lang w:val="de-DE"/>
        </w:rPr>
        <w:t>REAPER ist eine Marke von Downhole Products Limited, eingetragen in den USA und anderen Ländern und Regionen.</w:t>
      </w:r>
    </w:p>
    <w:p w14:paraId="6108686B" w14:textId="77777777" w:rsidR="008E359E" w:rsidRDefault="008E359E" w:rsidP="006045D2">
      <w:pPr>
        <w:rPr>
          <w:lang w:val="de-DE"/>
        </w:rPr>
      </w:pPr>
    </w:p>
    <w:p w14:paraId="54AED1ED" w14:textId="77777777" w:rsidR="00AC2E05" w:rsidRPr="004E314E" w:rsidRDefault="00AC2E05" w:rsidP="00AC2E05">
      <w:pPr>
        <w:spacing w:line="240" w:lineRule="auto"/>
        <w:textAlignment w:val="baseline"/>
        <w:rPr>
          <w:rFonts w:eastAsia="Times New Roman" w:cs="Segoe UI"/>
          <w:szCs w:val="18"/>
          <w:lang w:val="de-DE" w:eastAsia="de-DE"/>
        </w:rPr>
      </w:pPr>
      <w:r w:rsidRPr="004E314E">
        <w:rPr>
          <w:rFonts w:ascii="Sennheiser Office" w:eastAsia="Times New Roman" w:hAnsi="Sennheiser Office" w:cs="Segoe UI"/>
          <w:b/>
          <w:bCs/>
          <w:szCs w:val="18"/>
          <w:lang w:val="de-DE" w:eastAsia="de-DE"/>
        </w:rPr>
        <w:t>Über die Sennheiser-Gruppe</w:t>
      </w:r>
    </w:p>
    <w:p w14:paraId="51B8611D" w14:textId="77777777" w:rsidR="00AC2E05" w:rsidRPr="004E314E" w:rsidRDefault="00AC2E05" w:rsidP="00AC2E05">
      <w:pPr>
        <w:spacing w:line="240" w:lineRule="auto"/>
        <w:textAlignment w:val="baseline"/>
        <w:rPr>
          <w:rFonts w:eastAsia="Times New Roman" w:cs="Segoe UI"/>
          <w:szCs w:val="18"/>
          <w:lang w:val="de-DE" w:eastAsia="de-DE"/>
        </w:rPr>
      </w:pPr>
      <w:r w:rsidRPr="004E314E">
        <w:rPr>
          <w:rFonts w:ascii="Sennheiser Office" w:eastAsia="Times New Roman" w:hAnsi="Sennheiser Office" w:cs="Segoe UI"/>
          <w:szCs w:val="18"/>
          <w:lang w:val="de-DE" w:eastAsia="de-DE"/>
        </w:rPr>
        <w:lastRenderedPageBreak/>
        <w:t>Die Zukunft der Audio-Welt zu gestalten 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w:t>
      </w:r>
    </w:p>
    <w:p w14:paraId="29728495" w14:textId="77777777" w:rsidR="00AC2E05" w:rsidRPr="004E314E" w:rsidRDefault="009321CC" w:rsidP="00AC2E05">
      <w:pPr>
        <w:rPr>
          <w:rStyle w:val="Hyperlink"/>
          <w:color w:val="0095D5" w:themeColor="accent1"/>
          <w:lang w:val="de-DE"/>
        </w:rPr>
      </w:pPr>
      <w:hyperlink r:id="rId18" w:history="1">
        <w:r w:rsidR="00AC2E05" w:rsidRPr="004E314E">
          <w:rPr>
            <w:rStyle w:val="Hyperlink"/>
            <w:color w:val="0095D5" w:themeColor="accent1"/>
            <w:lang w:val="de-DE"/>
          </w:rPr>
          <w:t>sennheiser.</w:t>
        </w:r>
        <w:r w:rsidR="00AC2E05" w:rsidRPr="004E314E">
          <w:rPr>
            <w:rStyle w:val="Hyperlink"/>
            <w:rFonts w:ascii="Sennheiser Office" w:hAnsi="Sennheiser Office"/>
            <w:color w:val="0095D5" w:themeColor="accent1"/>
            <w:lang w:val="de-DE"/>
          </w:rPr>
          <w:t>com</w:t>
        </w:r>
      </w:hyperlink>
      <w:r w:rsidR="00AC2E05" w:rsidRPr="004E314E">
        <w:rPr>
          <w:rFonts w:ascii="Sennheiser Office" w:hAnsi="Sennheiser Office"/>
          <w:color w:val="000000" w:themeColor="text1"/>
          <w:lang w:val="de-DE" w:eastAsia="en-GB"/>
        </w:rPr>
        <w:t xml:space="preserve"> | </w:t>
      </w:r>
      <w:hyperlink r:id="rId19" w:history="1">
        <w:r w:rsidR="00AC2E05" w:rsidRPr="004E314E">
          <w:rPr>
            <w:rStyle w:val="Hyperlink"/>
            <w:rFonts w:ascii="Sennheiser Office" w:hAnsi="Sennheiser Office"/>
            <w:color w:val="0095D5" w:themeColor="accent1"/>
            <w:lang w:val="de-DE" w:eastAsia="en-GB"/>
          </w:rPr>
          <w:t>neumann.com</w:t>
        </w:r>
      </w:hyperlink>
      <w:r w:rsidR="00AC2E05" w:rsidRPr="004E314E">
        <w:rPr>
          <w:rFonts w:ascii="Sennheiser Office" w:hAnsi="Sennheiser Office"/>
          <w:color w:val="000000" w:themeColor="text1"/>
          <w:lang w:val="de-DE" w:eastAsia="en-GB"/>
        </w:rPr>
        <w:t xml:space="preserve"> |</w:t>
      </w:r>
      <w:r w:rsidR="00AC2E05" w:rsidRPr="004E314E">
        <w:rPr>
          <w:rStyle w:val="Hyperlink"/>
          <w:color w:val="000000" w:themeColor="text1"/>
          <w:u w:val="none"/>
          <w:lang w:val="de-DE"/>
        </w:rPr>
        <w:t xml:space="preserve"> </w:t>
      </w:r>
      <w:hyperlink r:id="rId20" w:history="1">
        <w:r w:rsidR="00AC2E05" w:rsidRPr="004E314E">
          <w:rPr>
            <w:rStyle w:val="Hyperlink"/>
            <w:color w:val="0095D5" w:themeColor="accent1"/>
            <w:lang w:val="de-DE"/>
          </w:rPr>
          <w:t>dear-reality.com</w:t>
        </w:r>
      </w:hyperlink>
      <w:r w:rsidR="00AC2E05" w:rsidRPr="004E314E">
        <w:rPr>
          <w:rStyle w:val="Hyperlink"/>
          <w:color w:val="000000" w:themeColor="text1"/>
          <w:u w:val="none"/>
          <w:lang w:val="de-DE"/>
        </w:rPr>
        <w:t xml:space="preserve"> </w:t>
      </w:r>
      <w:r w:rsidR="00AC2E05" w:rsidRPr="004E314E">
        <w:rPr>
          <w:rFonts w:ascii="Sennheiser Office" w:hAnsi="Sennheiser Office"/>
          <w:color w:val="000000" w:themeColor="text1"/>
          <w:lang w:val="de-DE" w:eastAsia="en-GB"/>
        </w:rPr>
        <w:t xml:space="preserve">| </w:t>
      </w:r>
      <w:hyperlink r:id="rId21" w:history="1">
        <w:r w:rsidR="00AC2E05" w:rsidRPr="004E314E">
          <w:rPr>
            <w:rStyle w:val="Hyperlink"/>
            <w:color w:val="0095D5" w:themeColor="accent1"/>
            <w:lang w:val="de-DE"/>
          </w:rPr>
          <w:t>merging.com</w:t>
        </w:r>
      </w:hyperlink>
    </w:p>
    <w:p w14:paraId="295502F3" w14:textId="77777777" w:rsidR="00AC2E05" w:rsidRPr="004E314E" w:rsidRDefault="00AC2E05" w:rsidP="00AC2E05">
      <w:pPr>
        <w:pStyle w:val="About"/>
        <w:rPr>
          <w:rStyle w:val="Hyperlink"/>
          <w:color w:val="auto"/>
          <w:u w:val="none"/>
          <w:lang w:val="de-DE"/>
        </w:rPr>
      </w:pPr>
    </w:p>
    <w:p w14:paraId="3D5EEE4F" w14:textId="77777777" w:rsidR="00AC2E05" w:rsidRPr="004E314E" w:rsidRDefault="00AC2E05" w:rsidP="00AC2E05">
      <w:pPr>
        <w:pStyle w:val="Contact"/>
        <w:rPr>
          <w:b/>
          <w:lang w:val="de-DE"/>
        </w:rPr>
      </w:pPr>
      <w:r w:rsidRPr="004E314E">
        <w:rPr>
          <w:b/>
          <w:lang w:val="de-DE"/>
        </w:rPr>
        <w:t>Pressekontakt</w:t>
      </w:r>
    </w:p>
    <w:p w14:paraId="7DE911DB" w14:textId="77777777" w:rsidR="00AC2E05" w:rsidRPr="004E314E" w:rsidRDefault="00AC2E05" w:rsidP="00AC2E05">
      <w:pPr>
        <w:pStyle w:val="Contact"/>
        <w:rPr>
          <w:color w:val="0095D5"/>
          <w:lang w:val="de-DE"/>
        </w:rPr>
      </w:pPr>
      <w:r w:rsidRPr="004E314E">
        <w:rPr>
          <w:color w:val="0095D5"/>
          <w:lang w:val="de-DE"/>
        </w:rPr>
        <w:t>Maik Robbe</w:t>
      </w:r>
    </w:p>
    <w:p w14:paraId="715EF17F" w14:textId="77777777" w:rsidR="00AC2E05" w:rsidRPr="004E314E" w:rsidRDefault="00AC2E05" w:rsidP="00AC2E05">
      <w:pPr>
        <w:pStyle w:val="Contact"/>
        <w:rPr>
          <w:lang w:val="de-DE"/>
        </w:rPr>
      </w:pPr>
      <w:r w:rsidRPr="004E314E">
        <w:rPr>
          <w:lang w:val="de-DE"/>
        </w:rPr>
        <w:t xml:space="preserve">maik.robbe@sennheiser.com </w:t>
      </w:r>
    </w:p>
    <w:p w14:paraId="49DD9520" w14:textId="77777777" w:rsidR="00AC2E05" w:rsidRPr="00442CD2" w:rsidRDefault="00AC2E05" w:rsidP="006045D2">
      <w:pPr>
        <w:rPr>
          <w:lang w:val="de-DE"/>
        </w:rPr>
      </w:pPr>
    </w:p>
    <w:p w14:paraId="6C5333F6" w14:textId="0405A3BC" w:rsidR="002920BB" w:rsidRPr="00AC2E05" w:rsidRDefault="002920BB" w:rsidP="002920BB">
      <w:pPr>
        <w:pStyle w:val="Contact"/>
        <w:rPr>
          <w:lang w:val="de-DE"/>
        </w:rPr>
      </w:pPr>
    </w:p>
    <w:sectPr w:rsidR="002920BB" w:rsidRPr="00AC2E05" w:rsidSect="008E0446">
      <w:headerReference w:type="default" r:id="rId22"/>
      <w:headerReference w:type="first" r:id="rId23"/>
      <w:footerReference w:type="first" r:id="rId24"/>
      <w:pgSz w:w="11906" w:h="16838" w:code="9"/>
      <w:pgMar w:top="2754" w:right="2608" w:bottom="1418" w:left="1418" w:header="629" w:footer="1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9FE51" w14:textId="77777777" w:rsidR="006B4E4B" w:rsidRDefault="006B4E4B" w:rsidP="00CA1EB9">
      <w:pPr>
        <w:spacing w:line="240" w:lineRule="auto"/>
      </w:pPr>
      <w:r>
        <w:separator/>
      </w:r>
    </w:p>
  </w:endnote>
  <w:endnote w:type="continuationSeparator" w:id="0">
    <w:p w14:paraId="1DD33608" w14:textId="77777777" w:rsidR="006B4E4B" w:rsidRDefault="006B4E4B" w:rsidP="00CA1EB9">
      <w:pPr>
        <w:spacing w:line="240" w:lineRule="auto"/>
      </w:pPr>
      <w:r>
        <w:continuationSeparator/>
      </w:r>
    </w:p>
  </w:endnote>
  <w:endnote w:type="continuationNotice" w:id="1">
    <w:p w14:paraId="251EBCD5" w14:textId="77777777" w:rsidR="006B4E4B" w:rsidRDefault="006B4E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ebo">
    <w:charset w:val="B1"/>
    <w:family w:val="auto"/>
    <w:pitch w:val="variable"/>
    <w:sig w:usb0="A00008E7" w:usb1="40000043" w:usb2="00000000" w:usb3="00000000" w:csb0="00000021" w:csb1="00000000"/>
    <w:embedRegular r:id="rId1" w:fontKey="{C5BF3703-08FD-4D1F-841D-9E24A3DBAD81}"/>
  </w:font>
  <w:font w:name="Sennheiser Office">
    <w:altName w:val="Calibri"/>
    <w:charset w:val="00"/>
    <w:family w:val="swiss"/>
    <w:pitch w:val="variable"/>
    <w:sig w:usb0="A00000AF" w:usb1="500020DB" w:usb2="00000000" w:usb3="00000000" w:csb0="00000093" w:csb1="00000000"/>
    <w:embedRegular r:id="rId2" w:fontKey="{CBE8CB25-8CE5-4F4C-AA20-6CDEDA850CBF}"/>
    <w:embedBold r:id="rId3" w:fontKey="{D5F93A40-942B-4EEE-84FD-8BC0E9084380}"/>
    <w:embedItalic r:id="rId4" w:fontKey="{A871FE1E-1CF4-4445-A979-6EEEE2887DF2}"/>
    <w:embedBoldItalic r:id="rId5" w:fontKey="{20AB57FC-D2FF-48C8-90AD-A9ECF403D61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A18C6BC9-C2C4-45B8-9A9C-863DA51472E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72CA3B9D-BA3A-4313-93F2-D37DC02B259A}"/>
    <w:embedBold r:id="rId8" w:fontKey="{F4E379DF-0578-440E-8E7F-EFDFC6D6224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26D3" w14:textId="77777777" w:rsidR="00324808" w:rsidRDefault="00324808" w:rsidP="009031C7">
    <w:pPr>
      <w:pStyle w:val="Fuzeile"/>
      <w:tabs>
        <w:tab w:val="left" w:pos="3068"/>
      </w:tabs>
    </w:pPr>
    <w:r>
      <w:rPr>
        <w:noProof/>
        <w:color w:val="2B579A"/>
        <w:shd w:val="clear" w:color="auto" w:fill="E6E6E6"/>
        <w:lang w:val="de-DE" w:eastAsia="de-DE"/>
      </w:rPr>
      <w:drawing>
        <wp:anchor distT="0" distB="0" distL="114300" distR="114300" simplePos="0" relativeHeight="251658240" behindDoc="0" locked="1" layoutInCell="1" allowOverlap="1" wp14:anchorId="76012277" wp14:editId="24942984">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BC2ED" w14:textId="77777777" w:rsidR="006B4E4B" w:rsidRDefault="006B4E4B" w:rsidP="00CA1EB9">
      <w:pPr>
        <w:spacing w:line="240" w:lineRule="auto"/>
      </w:pPr>
      <w:r>
        <w:separator/>
      </w:r>
    </w:p>
  </w:footnote>
  <w:footnote w:type="continuationSeparator" w:id="0">
    <w:p w14:paraId="30C58270" w14:textId="77777777" w:rsidR="006B4E4B" w:rsidRDefault="006B4E4B" w:rsidP="00CA1EB9">
      <w:pPr>
        <w:spacing w:line="240" w:lineRule="auto"/>
      </w:pPr>
      <w:r>
        <w:continuationSeparator/>
      </w:r>
    </w:p>
  </w:footnote>
  <w:footnote w:type="continuationNotice" w:id="1">
    <w:p w14:paraId="73E16584" w14:textId="77777777" w:rsidR="006B4E4B" w:rsidRDefault="006B4E4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A44E" w14:textId="0B548283" w:rsidR="00324808" w:rsidRPr="008E5D5C" w:rsidRDefault="008E040A" w:rsidP="008E5D5C">
    <w:pPr>
      <w:pStyle w:val="Kopfzeile"/>
      <w:rPr>
        <w:color w:val="0095D5" w:themeColor="accent1"/>
      </w:rPr>
    </w:pPr>
    <w:r>
      <w:rPr>
        <w:noProof/>
        <w:color w:val="0095D5" w:themeColor="accent1"/>
        <w:shd w:val="clear" w:color="auto" w:fill="E6E6E6"/>
        <w:lang w:val="de-DE" w:eastAsia="de-DE"/>
      </w:rPr>
      <w:drawing>
        <wp:anchor distT="0" distB="0" distL="114300" distR="114300" simplePos="0" relativeHeight="251658246" behindDoc="0" locked="0" layoutInCell="1" allowOverlap="1" wp14:anchorId="46DAAA04" wp14:editId="56EE87CE">
          <wp:simplePos x="0" y="0"/>
          <wp:positionH relativeFrom="column">
            <wp:posOffset>-1270</wp:posOffset>
          </wp:positionH>
          <wp:positionV relativeFrom="paragraph">
            <wp:posOffset>-17780</wp:posOffset>
          </wp:positionV>
          <wp:extent cx="741884" cy="741884"/>
          <wp:effectExtent l="0" t="0" r="1270" b="127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884" cy="741884"/>
                  </a:xfrm>
                  <a:prstGeom prst="rect">
                    <a:avLst/>
                  </a:prstGeom>
                </pic:spPr>
              </pic:pic>
            </a:graphicData>
          </a:graphic>
        </wp:anchor>
      </w:drawing>
    </w:r>
    <w:r w:rsidR="008E0446">
      <w:rPr>
        <w:noProof/>
        <w:color w:val="0095D5" w:themeColor="accent1"/>
        <w:shd w:val="clear" w:color="auto" w:fill="E6E6E6"/>
        <w:lang w:val="de-DE" w:eastAsia="de-DE"/>
      </w:rPr>
      <w:t>Pressemitteilung</w:t>
    </w:r>
  </w:p>
  <w:p w14:paraId="4F3D0C57" w14:textId="41F9256C" w:rsidR="00324808" w:rsidRPr="008E5D5C" w:rsidRDefault="00020485" w:rsidP="008E5D5C">
    <w:pPr>
      <w:pStyle w:val="Kopfzeile"/>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4D4E78">
      <w:rPr>
        <w:noProof/>
      </w:rPr>
      <w:t>2</w:t>
    </w:r>
    <w:r>
      <w:rPr>
        <w:noProof/>
        <w:color w:val="2B579A"/>
        <w:shd w:val="clear" w:color="auto" w:fill="E6E6E6"/>
      </w:rPr>
      <w:fldChar w:fldCharType="end"/>
    </w:r>
    <w:r w:rsidR="00324808">
      <w:t>/</w:t>
    </w:r>
    <w:fldSimple w:instr="NUMPAGES  \* Arabic  \* MERGEFORMAT">
      <w:r w:rsidR="004D4E78">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053B" w14:textId="65312429" w:rsidR="00576BCE" w:rsidRPr="008E5D5C" w:rsidRDefault="008E040A" w:rsidP="00576BCE">
    <w:pPr>
      <w:pStyle w:val="Kopfzeile"/>
      <w:rPr>
        <w:color w:val="0095D5" w:themeColor="accent1"/>
      </w:rPr>
    </w:pPr>
    <w:r>
      <w:rPr>
        <w:noProof/>
        <w:color w:val="0095D5" w:themeColor="accent1"/>
        <w:shd w:val="clear" w:color="auto" w:fill="E6E6E6"/>
        <w:lang w:val="de-DE" w:eastAsia="de-DE"/>
      </w:rPr>
      <w:drawing>
        <wp:anchor distT="0" distB="0" distL="114300" distR="114300" simplePos="0" relativeHeight="251658243" behindDoc="0" locked="0" layoutInCell="1" allowOverlap="1" wp14:anchorId="4F644FC1" wp14:editId="7C372F34">
          <wp:simplePos x="0" y="0"/>
          <wp:positionH relativeFrom="column">
            <wp:posOffset>-635</wp:posOffset>
          </wp:positionH>
          <wp:positionV relativeFrom="paragraph">
            <wp:posOffset>-121285</wp:posOffset>
          </wp:positionV>
          <wp:extent cx="741680" cy="741680"/>
          <wp:effectExtent l="0" t="0" r="1270" b="127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680" cy="741680"/>
                  </a:xfrm>
                  <a:prstGeom prst="rect">
                    <a:avLst/>
                  </a:prstGeom>
                </pic:spPr>
              </pic:pic>
            </a:graphicData>
          </a:graphic>
        </wp:anchor>
      </w:drawing>
    </w:r>
    <w:r w:rsidR="00576BCE" w:rsidRPr="008E5D5C">
      <w:rPr>
        <w:color w:val="0095D5" w:themeColor="accent1"/>
      </w:rPr>
      <w:t>Press Release</w:t>
    </w:r>
  </w:p>
  <w:p w14:paraId="0C166A4D" w14:textId="212F1DD7" w:rsidR="00324808" w:rsidRPr="008E5D5C" w:rsidRDefault="00576BCE" w:rsidP="00576BCE">
    <w:pPr>
      <w:pStyle w:val="Kopfzeile"/>
      <w:tabs>
        <w:tab w:val="right" w:pos="9617"/>
      </w:tabs>
      <w:jc w:val="left"/>
    </w:pPr>
    <w:r>
      <w:tab/>
    </w:r>
    <w:r w:rsidR="00020485">
      <w:rPr>
        <w:color w:val="2B579A"/>
        <w:shd w:val="clear" w:color="auto" w:fill="E6E6E6"/>
      </w:rPr>
      <w:fldChar w:fldCharType="begin"/>
    </w:r>
    <w:r w:rsidR="00020485">
      <w:instrText xml:space="preserve"> PAGE  \* Arabic  \* MERGEFORMAT </w:instrText>
    </w:r>
    <w:r w:rsidR="00020485">
      <w:rPr>
        <w:color w:val="2B579A"/>
        <w:shd w:val="clear" w:color="auto" w:fill="E6E6E6"/>
      </w:rPr>
      <w:fldChar w:fldCharType="separate"/>
    </w:r>
    <w:r w:rsidR="004D4E78">
      <w:rPr>
        <w:noProof/>
      </w:rPr>
      <w:t>1</w:t>
    </w:r>
    <w:r w:rsidR="00020485">
      <w:rPr>
        <w:noProof/>
        <w:color w:val="2B579A"/>
        <w:shd w:val="clear" w:color="auto" w:fill="E6E6E6"/>
      </w:rPr>
      <w:fldChar w:fldCharType="end"/>
    </w:r>
    <w:r w:rsidR="00324808">
      <w:t>/</w:t>
    </w:r>
    <w:fldSimple w:instr="NUMPAGES  \* Arabic  \* MERGEFORMAT">
      <w:r w:rsidR="004D4E78">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D22A8"/>
    <w:multiLevelType w:val="multilevel"/>
    <w:tmpl w:val="78AE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581E0C"/>
    <w:multiLevelType w:val="hybridMultilevel"/>
    <w:tmpl w:val="412EFB48"/>
    <w:lvl w:ilvl="0" w:tplc="466A9ECA">
      <w:start w:val="2023"/>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3C08E3"/>
    <w:multiLevelType w:val="hybridMultilevel"/>
    <w:tmpl w:val="90302D34"/>
    <w:lvl w:ilvl="0" w:tplc="F8B616D0">
      <w:start w:val="2023"/>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A26E8"/>
    <w:multiLevelType w:val="hybridMultilevel"/>
    <w:tmpl w:val="7334ED1C"/>
    <w:lvl w:ilvl="0" w:tplc="D36A1E94">
      <w:start w:val="16"/>
      <w:numFmt w:val="bullet"/>
      <w:lvlText w:val="-"/>
      <w:lvlJc w:val="left"/>
      <w:pPr>
        <w:ind w:left="720" w:hanging="360"/>
      </w:pPr>
      <w:rPr>
        <w:rFonts w:ascii="Sennheiser Office" w:eastAsiaTheme="minorHAnsi" w:hAnsi="Sennheiser Office"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E7104A3"/>
    <w:multiLevelType w:val="hybridMultilevel"/>
    <w:tmpl w:val="E0E43CCC"/>
    <w:lvl w:ilvl="0" w:tplc="39BC6186">
      <w:start w:val="2023"/>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3"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4" w15:restartNumberingAfterBreak="0">
    <w:nsid w:val="616B1C5E"/>
    <w:multiLevelType w:val="multilevel"/>
    <w:tmpl w:val="E5EC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8B4C59"/>
    <w:multiLevelType w:val="hybridMultilevel"/>
    <w:tmpl w:val="57720E72"/>
    <w:lvl w:ilvl="0" w:tplc="687494D0">
      <w:start w:val="1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CAF5122"/>
    <w:multiLevelType w:val="hybridMultilevel"/>
    <w:tmpl w:val="F1EC7DA0"/>
    <w:lvl w:ilvl="0" w:tplc="7D24368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9215343">
    <w:abstractNumId w:val="7"/>
  </w:num>
  <w:num w:numId="2" w16cid:durableId="1348754247">
    <w:abstractNumId w:val="3"/>
  </w:num>
  <w:num w:numId="3" w16cid:durableId="92286403">
    <w:abstractNumId w:val="29"/>
  </w:num>
  <w:num w:numId="4" w16cid:durableId="1856724439">
    <w:abstractNumId w:val="5"/>
  </w:num>
  <w:num w:numId="5" w16cid:durableId="971057773">
    <w:abstractNumId w:val="25"/>
  </w:num>
  <w:num w:numId="6" w16cid:durableId="1167015146">
    <w:abstractNumId w:val="11"/>
  </w:num>
  <w:num w:numId="7" w16cid:durableId="16535625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49305834">
    <w:abstractNumId w:val="1"/>
  </w:num>
  <w:num w:numId="9" w16cid:durableId="1680039430">
    <w:abstractNumId w:val="21"/>
  </w:num>
  <w:num w:numId="10" w16cid:durableId="2100130022">
    <w:abstractNumId w:val="0"/>
  </w:num>
  <w:num w:numId="11" w16cid:durableId="574051993">
    <w:abstractNumId w:val="9"/>
  </w:num>
  <w:num w:numId="12" w16cid:durableId="51268734">
    <w:abstractNumId w:val="22"/>
  </w:num>
  <w:num w:numId="13" w16cid:durableId="14306675">
    <w:abstractNumId w:val="28"/>
  </w:num>
  <w:num w:numId="14" w16cid:durableId="77948523">
    <w:abstractNumId w:val="4"/>
  </w:num>
  <w:num w:numId="15" w16cid:durableId="1089082633">
    <w:abstractNumId w:val="23"/>
  </w:num>
  <w:num w:numId="16" w16cid:durableId="1703749139">
    <w:abstractNumId w:val="14"/>
  </w:num>
  <w:num w:numId="17" w16cid:durableId="326785626">
    <w:abstractNumId w:val="12"/>
  </w:num>
  <w:num w:numId="18" w16cid:durableId="1287086166">
    <w:abstractNumId w:val="10"/>
  </w:num>
  <w:num w:numId="19" w16cid:durableId="159394340">
    <w:abstractNumId w:val="18"/>
  </w:num>
  <w:num w:numId="20" w16cid:durableId="425733975">
    <w:abstractNumId w:val="20"/>
  </w:num>
  <w:num w:numId="21" w16cid:durableId="855730396">
    <w:abstractNumId w:val="2"/>
  </w:num>
  <w:num w:numId="22" w16cid:durableId="1273394503">
    <w:abstractNumId w:val="15"/>
  </w:num>
  <w:num w:numId="23" w16cid:durableId="1835603363">
    <w:abstractNumId w:val="16"/>
  </w:num>
  <w:num w:numId="24" w16cid:durableId="898594400">
    <w:abstractNumId w:val="27"/>
  </w:num>
  <w:num w:numId="25" w16cid:durableId="1511676635">
    <w:abstractNumId w:val="6"/>
  </w:num>
  <w:num w:numId="26" w16cid:durableId="674305736">
    <w:abstractNumId w:val="24"/>
  </w:num>
  <w:num w:numId="27" w16cid:durableId="616108547">
    <w:abstractNumId w:val="26"/>
  </w:num>
  <w:num w:numId="28" w16cid:durableId="1166284349">
    <w:abstractNumId w:val="17"/>
  </w:num>
  <w:num w:numId="29" w16cid:durableId="689575429">
    <w:abstractNumId w:val="13"/>
  </w:num>
  <w:num w:numId="30" w16cid:durableId="1358964168">
    <w:abstractNumId w:val="8"/>
  </w:num>
  <w:num w:numId="31" w16cid:durableId="16845500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2739"/>
    <w:rsid w:val="00006CF8"/>
    <w:rsid w:val="000134D7"/>
    <w:rsid w:val="00013D1C"/>
    <w:rsid w:val="00014BCA"/>
    <w:rsid w:val="0001632B"/>
    <w:rsid w:val="0001676E"/>
    <w:rsid w:val="000179C0"/>
    <w:rsid w:val="00020485"/>
    <w:rsid w:val="00021722"/>
    <w:rsid w:val="00026A80"/>
    <w:rsid w:val="00027914"/>
    <w:rsid w:val="00034424"/>
    <w:rsid w:val="000451AC"/>
    <w:rsid w:val="00046898"/>
    <w:rsid w:val="00046E6D"/>
    <w:rsid w:val="00047D6A"/>
    <w:rsid w:val="000515F9"/>
    <w:rsid w:val="00052598"/>
    <w:rsid w:val="000534CD"/>
    <w:rsid w:val="00060BEE"/>
    <w:rsid w:val="0006221A"/>
    <w:rsid w:val="00062A68"/>
    <w:rsid w:val="000650C7"/>
    <w:rsid w:val="000672B9"/>
    <w:rsid w:val="00067DCB"/>
    <w:rsid w:val="0006E309"/>
    <w:rsid w:val="000701BF"/>
    <w:rsid w:val="00070BD2"/>
    <w:rsid w:val="00071D44"/>
    <w:rsid w:val="0007376F"/>
    <w:rsid w:val="00076E88"/>
    <w:rsid w:val="00080D48"/>
    <w:rsid w:val="00082526"/>
    <w:rsid w:val="000845EB"/>
    <w:rsid w:val="000850F9"/>
    <w:rsid w:val="00086BC7"/>
    <w:rsid w:val="000906B4"/>
    <w:rsid w:val="00090721"/>
    <w:rsid w:val="00091C03"/>
    <w:rsid w:val="0009275D"/>
    <w:rsid w:val="00093230"/>
    <w:rsid w:val="000934FB"/>
    <w:rsid w:val="0009384F"/>
    <w:rsid w:val="000958A5"/>
    <w:rsid w:val="00095E8B"/>
    <w:rsid w:val="000A054A"/>
    <w:rsid w:val="000B16C2"/>
    <w:rsid w:val="000B2B40"/>
    <w:rsid w:val="000B51F3"/>
    <w:rsid w:val="000B6980"/>
    <w:rsid w:val="000C07FC"/>
    <w:rsid w:val="000C1C9D"/>
    <w:rsid w:val="000C1E62"/>
    <w:rsid w:val="000C3C6E"/>
    <w:rsid w:val="000C7B45"/>
    <w:rsid w:val="000D07C3"/>
    <w:rsid w:val="000D1E0B"/>
    <w:rsid w:val="000D2CE4"/>
    <w:rsid w:val="000E4F9C"/>
    <w:rsid w:val="000E558A"/>
    <w:rsid w:val="000E61B5"/>
    <w:rsid w:val="000F1105"/>
    <w:rsid w:val="000F18CD"/>
    <w:rsid w:val="000F1B7D"/>
    <w:rsid w:val="000F6763"/>
    <w:rsid w:val="000F712D"/>
    <w:rsid w:val="000F7E49"/>
    <w:rsid w:val="00101887"/>
    <w:rsid w:val="001030EE"/>
    <w:rsid w:val="00106DC2"/>
    <w:rsid w:val="0010720D"/>
    <w:rsid w:val="001103C9"/>
    <w:rsid w:val="00110939"/>
    <w:rsid w:val="00115425"/>
    <w:rsid w:val="00117457"/>
    <w:rsid w:val="0011781E"/>
    <w:rsid w:val="00121501"/>
    <w:rsid w:val="00124059"/>
    <w:rsid w:val="00124508"/>
    <w:rsid w:val="001274C0"/>
    <w:rsid w:val="00127C80"/>
    <w:rsid w:val="0013050D"/>
    <w:rsid w:val="001329E0"/>
    <w:rsid w:val="00133565"/>
    <w:rsid w:val="00133894"/>
    <w:rsid w:val="001345C1"/>
    <w:rsid w:val="0013610C"/>
    <w:rsid w:val="0013638B"/>
    <w:rsid w:val="0014006E"/>
    <w:rsid w:val="0014010A"/>
    <w:rsid w:val="00140778"/>
    <w:rsid w:val="001408B3"/>
    <w:rsid w:val="00151526"/>
    <w:rsid w:val="00152FA9"/>
    <w:rsid w:val="00156193"/>
    <w:rsid w:val="00161E89"/>
    <w:rsid w:val="001624CA"/>
    <w:rsid w:val="00163D5F"/>
    <w:rsid w:val="0016666F"/>
    <w:rsid w:val="0016778C"/>
    <w:rsid w:val="00167F5C"/>
    <w:rsid w:val="001747E2"/>
    <w:rsid w:val="00174DA6"/>
    <w:rsid w:val="001756D4"/>
    <w:rsid w:val="0017710D"/>
    <w:rsid w:val="00177338"/>
    <w:rsid w:val="00177450"/>
    <w:rsid w:val="0018032B"/>
    <w:rsid w:val="00180E70"/>
    <w:rsid w:val="00186350"/>
    <w:rsid w:val="00190F2E"/>
    <w:rsid w:val="0019310A"/>
    <w:rsid w:val="00193C8E"/>
    <w:rsid w:val="001962D9"/>
    <w:rsid w:val="00196886"/>
    <w:rsid w:val="00197816"/>
    <w:rsid w:val="001A523A"/>
    <w:rsid w:val="001A5A7D"/>
    <w:rsid w:val="001A6DF3"/>
    <w:rsid w:val="001B46A8"/>
    <w:rsid w:val="001B4B52"/>
    <w:rsid w:val="001B6D9D"/>
    <w:rsid w:val="001B7D76"/>
    <w:rsid w:val="001C00CF"/>
    <w:rsid w:val="001C2756"/>
    <w:rsid w:val="001C63D8"/>
    <w:rsid w:val="001D051F"/>
    <w:rsid w:val="001D4895"/>
    <w:rsid w:val="001D4E25"/>
    <w:rsid w:val="001D4F8F"/>
    <w:rsid w:val="001E0C8F"/>
    <w:rsid w:val="001E3C1F"/>
    <w:rsid w:val="001F0E89"/>
    <w:rsid w:val="001F2BD8"/>
    <w:rsid w:val="001F3001"/>
    <w:rsid w:val="001F6AB9"/>
    <w:rsid w:val="002008AB"/>
    <w:rsid w:val="00203C58"/>
    <w:rsid w:val="002057CE"/>
    <w:rsid w:val="002075EF"/>
    <w:rsid w:val="0021233B"/>
    <w:rsid w:val="0021362A"/>
    <w:rsid w:val="00213B6E"/>
    <w:rsid w:val="00216144"/>
    <w:rsid w:val="00220355"/>
    <w:rsid w:val="002206C4"/>
    <w:rsid w:val="0023030F"/>
    <w:rsid w:val="002332F1"/>
    <w:rsid w:val="00235506"/>
    <w:rsid w:val="002356E0"/>
    <w:rsid w:val="00235C08"/>
    <w:rsid w:val="002409B4"/>
    <w:rsid w:val="002451E9"/>
    <w:rsid w:val="00245322"/>
    <w:rsid w:val="002459E5"/>
    <w:rsid w:val="002465AA"/>
    <w:rsid w:val="00247165"/>
    <w:rsid w:val="002502A3"/>
    <w:rsid w:val="00251E56"/>
    <w:rsid w:val="002528E9"/>
    <w:rsid w:val="0025380F"/>
    <w:rsid w:val="00257862"/>
    <w:rsid w:val="00257E72"/>
    <w:rsid w:val="00262172"/>
    <w:rsid w:val="00262484"/>
    <w:rsid w:val="002642CF"/>
    <w:rsid w:val="00266E71"/>
    <w:rsid w:val="00271570"/>
    <w:rsid w:val="0027330D"/>
    <w:rsid w:val="00273EED"/>
    <w:rsid w:val="00280603"/>
    <w:rsid w:val="00281A1A"/>
    <w:rsid w:val="00282A73"/>
    <w:rsid w:val="00282A8D"/>
    <w:rsid w:val="002834AA"/>
    <w:rsid w:val="002835A5"/>
    <w:rsid w:val="00284363"/>
    <w:rsid w:val="002849F1"/>
    <w:rsid w:val="002854DE"/>
    <w:rsid w:val="00286AA3"/>
    <w:rsid w:val="00286CC2"/>
    <w:rsid w:val="00286F89"/>
    <w:rsid w:val="002917A2"/>
    <w:rsid w:val="002920BB"/>
    <w:rsid w:val="00294D63"/>
    <w:rsid w:val="0029578B"/>
    <w:rsid w:val="002A03E2"/>
    <w:rsid w:val="002A1B45"/>
    <w:rsid w:val="002A24D0"/>
    <w:rsid w:val="002A4358"/>
    <w:rsid w:val="002A54F5"/>
    <w:rsid w:val="002A7E45"/>
    <w:rsid w:val="002B0867"/>
    <w:rsid w:val="002B228B"/>
    <w:rsid w:val="002B3674"/>
    <w:rsid w:val="002B4D35"/>
    <w:rsid w:val="002B5C55"/>
    <w:rsid w:val="002B7498"/>
    <w:rsid w:val="002C0ADE"/>
    <w:rsid w:val="002C10B6"/>
    <w:rsid w:val="002C136F"/>
    <w:rsid w:val="002C2248"/>
    <w:rsid w:val="002C3D75"/>
    <w:rsid w:val="002C4738"/>
    <w:rsid w:val="002C6F4D"/>
    <w:rsid w:val="002C7064"/>
    <w:rsid w:val="002C7788"/>
    <w:rsid w:val="002D11A8"/>
    <w:rsid w:val="002D4319"/>
    <w:rsid w:val="002D5524"/>
    <w:rsid w:val="002D5D97"/>
    <w:rsid w:val="002D5E8D"/>
    <w:rsid w:val="002D6814"/>
    <w:rsid w:val="002D6BD2"/>
    <w:rsid w:val="002E6AC4"/>
    <w:rsid w:val="002E7FD0"/>
    <w:rsid w:val="002F5089"/>
    <w:rsid w:val="002F6C5E"/>
    <w:rsid w:val="00301137"/>
    <w:rsid w:val="0030167E"/>
    <w:rsid w:val="00305B63"/>
    <w:rsid w:val="00306641"/>
    <w:rsid w:val="00311C6F"/>
    <w:rsid w:val="003208EE"/>
    <w:rsid w:val="00320EA4"/>
    <w:rsid w:val="0032128F"/>
    <w:rsid w:val="00321D1A"/>
    <w:rsid w:val="003222F5"/>
    <w:rsid w:val="00323A64"/>
    <w:rsid w:val="00323D34"/>
    <w:rsid w:val="00324254"/>
    <w:rsid w:val="00324808"/>
    <w:rsid w:val="00324859"/>
    <w:rsid w:val="00324A24"/>
    <w:rsid w:val="00324A7F"/>
    <w:rsid w:val="00326FB8"/>
    <w:rsid w:val="003275FC"/>
    <w:rsid w:val="00330111"/>
    <w:rsid w:val="003304D4"/>
    <w:rsid w:val="0033183E"/>
    <w:rsid w:val="00335FB2"/>
    <w:rsid w:val="00337412"/>
    <w:rsid w:val="0034028C"/>
    <w:rsid w:val="00340F97"/>
    <w:rsid w:val="00346D4C"/>
    <w:rsid w:val="003477FA"/>
    <w:rsid w:val="00350556"/>
    <w:rsid w:val="00351B40"/>
    <w:rsid w:val="003524A7"/>
    <w:rsid w:val="0035476B"/>
    <w:rsid w:val="00354AF9"/>
    <w:rsid w:val="00356AE7"/>
    <w:rsid w:val="00360EDF"/>
    <w:rsid w:val="0036151F"/>
    <w:rsid w:val="0036480A"/>
    <w:rsid w:val="00365446"/>
    <w:rsid w:val="00370572"/>
    <w:rsid w:val="003708EA"/>
    <w:rsid w:val="00371C39"/>
    <w:rsid w:val="00372321"/>
    <w:rsid w:val="0037290F"/>
    <w:rsid w:val="00373F92"/>
    <w:rsid w:val="00375ACD"/>
    <w:rsid w:val="00376EB6"/>
    <w:rsid w:val="003812DF"/>
    <w:rsid w:val="00383B37"/>
    <w:rsid w:val="00384843"/>
    <w:rsid w:val="0038583A"/>
    <w:rsid w:val="00386211"/>
    <w:rsid w:val="00387600"/>
    <w:rsid w:val="00387744"/>
    <w:rsid w:val="00387816"/>
    <w:rsid w:val="00392136"/>
    <w:rsid w:val="00392453"/>
    <w:rsid w:val="003A26C2"/>
    <w:rsid w:val="003A4922"/>
    <w:rsid w:val="003A55D9"/>
    <w:rsid w:val="003A649F"/>
    <w:rsid w:val="003B0748"/>
    <w:rsid w:val="003B2CDD"/>
    <w:rsid w:val="003B612E"/>
    <w:rsid w:val="003B6F65"/>
    <w:rsid w:val="003B7DCB"/>
    <w:rsid w:val="003C59A5"/>
    <w:rsid w:val="003C5BCC"/>
    <w:rsid w:val="003D06A1"/>
    <w:rsid w:val="003D20E7"/>
    <w:rsid w:val="003D2DCD"/>
    <w:rsid w:val="003D4973"/>
    <w:rsid w:val="003D532A"/>
    <w:rsid w:val="003E0005"/>
    <w:rsid w:val="003E23A9"/>
    <w:rsid w:val="003E38A9"/>
    <w:rsid w:val="003E4B10"/>
    <w:rsid w:val="003E4BEF"/>
    <w:rsid w:val="003E57ED"/>
    <w:rsid w:val="003E5F9F"/>
    <w:rsid w:val="003E6A05"/>
    <w:rsid w:val="003E7E75"/>
    <w:rsid w:val="003F0F7A"/>
    <w:rsid w:val="003F2107"/>
    <w:rsid w:val="003F2CCE"/>
    <w:rsid w:val="003F542F"/>
    <w:rsid w:val="003F5502"/>
    <w:rsid w:val="003F6A9E"/>
    <w:rsid w:val="003F6B63"/>
    <w:rsid w:val="003F6CC0"/>
    <w:rsid w:val="003F720C"/>
    <w:rsid w:val="0040012C"/>
    <w:rsid w:val="00400B3D"/>
    <w:rsid w:val="00404316"/>
    <w:rsid w:val="00404BF7"/>
    <w:rsid w:val="004079FB"/>
    <w:rsid w:val="004122C3"/>
    <w:rsid w:val="00414F2C"/>
    <w:rsid w:val="004222D6"/>
    <w:rsid w:val="004258A9"/>
    <w:rsid w:val="0043078D"/>
    <w:rsid w:val="00431785"/>
    <w:rsid w:val="004332C4"/>
    <w:rsid w:val="0043430D"/>
    <w:rsid w:val="004349AB"/>
    <w:rsid w:val="00435EC7"/>
    <w:rsid w:val="004417ED"/>
    <w:rsid w:val="00442551"/>
    <w:rsid w:val="00442CD2"/>
    <w:rsid w:val="00444EC1"/>
    <w:rsid w:val="00445736"/>
    <w:rsid w:val="00450E4A"/>
    <w:rsid w:val="00450FE3"/>
    <w:rsid w:val="004510F7"/>
    <w:rsid w:val="00451F9E"/>
    <w:rsid w:val="00453B3E"/>
    <w:rsid w:val="00454665"/>
    <w:rsid w:val="004555C1"/>
    <w:rsid w:val="00462AE9"/>
    <w:rsid w:val="00464036"/>
    <w:rsid w:val="004724E2"/>
    <w:rsid w:val="00472A16"/>
    <w:rsid w:val="00473687"/>
    <w:rsid w:val="00473727"/>
    <w:rsid w:val="00474E4B"/>
    <w:rsid w:val="00477138"/>
    <w:rsid w:val="0048206F"/>
    <w:rsid w:val="004835EB"/>
    <w:rsid w:val="004850F3"/>
    <w:rsid w:val="00490C42"/>
    <w:rsid w:val="00491C74"/>
    <w:rsid w:val="00492449"/>
    <w:rsid w:val="00492EB9"/>
    <w:rsid w:val="004A3F8F"/>
    <w:rsid w:val="004A40F5"/>
    <w:rsid w:val="004A4EE6"/>
    <w:rsid w:val="004A717C"/>
    <w:rsid w:val="004B0836"/>
    <w:rsid w:val="004B5421"/>
    <w:rsid w:val="004C097E"/>
    <w:rsid w:val="004C2206"/>
    <w:rsid w:val="004C3017"/>
    <w:rsid w:val="004C6BF4"/>
    <w:rsid w:val="004D1199"/>
    <w:rsid w:val="004D4867"/>
    <w:rsid w:val="004D4E78"/>
    <w:rsid w:val="004E050E"/>
    <w:rsid w:val="004E0A54"/>
    <w:rsid w:val="004E1527"/>
    <w:rsid w:val="004E19A6"/>
    <w:rsid w:val="004E7F9A"/>
    <w:rsid w:val="004F03E0"/>
    <w:rsid w:val="004F0ADC"/>
    <w:rsid w:val="004F31F9"/>
    <w:rsid w:val="004F355A"/>
    <w:rsid w:val="004F3697"/>
    <w:rsid w:val="004F6399"/>
    <w:rsid w:val="004F6CE0"/>
    <w:rsid w:val="004F731D"/>
    <w:rsid w:val="004F79CB"/>
    <w:rsid w:val="00500E07"/>
    <w:rsid w:val="00503E48"/>
    <w:rsid w:val="0050408F"/>
    <w:rsid w:val="00504A34"/>
    <w:rsid w:val="00505597"/>
    <w:rsid w:val="00507935"/>
    <w:rsid w:val="00510AF8"/>
    <w:rsid w:val="00513FF4"/>
    <w:rsid w:val="00516794"/>
    <w:rsid w:val="005208F5"/>
    <w:rsid w:val="00523995"/>
    <w:rsid w:val="0052510B"/>
    <w:rsid w:val="00527761"/>
    <w:rsid w:val="005316B0"/>
    <w:rsid w:val="005327DB"/>
    <w:rsid w:val="00532E74"/>
    <w:rsid w:val="00535E0F"/>
    <w:rsid w:val="00536203"/>
    <w:rsid w:val="00541F4C"/>
    <w:rsid w:val="005438AB"/>
    <w:rsid w:val="005438E7"/>
    <w:rsid w:val="00545A12"/>
    <w:rsid w:val="005460A7"/>
    <w:rsid w:val="00550FA8"/>
    <w:rsid w:val="00551159"/>
    <w:rsid w:val="005522DB"/>
    <w:rsid w:val="005549AA"/>
    <w:rsid w:val="00556C71"/>
    <w:rsid w:val="00560FAB"/>
    <w:rsid w:val="00561A8C"/>
    <w:rsid w:val="00563997"/>
    <w:rsid w:val="00564511"/>
    <w:rsid w:val="00566F73"/>
    <w:rsid w:val="00567684"/>
    <w:rsid w:val="0056772F"/>
    <w:rsid w:val="005722D6"/>
    <w:rsid w:val="00572376"/>
    <w:rsid w:val="00572758"/>
    <w:rsid w:val="005735C2"/>
    <w:rsid w:val="00574505"/>
    <w:rsid w:val="00574BF2"/>
    <w:rsid w:val="00576746"/>
    <w:rsid w:val="00576BCE"/>
    <w:rsid w:val="005775E9"/>
    <w:rsid w:val="00580709"/>
    <w:rsid w:val="00581015"/>
    <w:rsid w:val="005816EA"/>
    <w:rsid w:val="005826BC"/>
    <w:rsid w:val="00583AAC"/>
    <w:rsid w:val="00584432"/>
    <w:rsid w:val="00584E31"/>
    <w:rsid w:val="00585911"/>
    <w:rsid w:val="00587CCB"/>
    <w:rsid w:val="00592F0F"/>
    <w:rsid w:val="00594697"/>
    <w:rsid w:val="00596C3C"/>
    <w:rsid w:val="00597A7B"/>
    <w:rsid w:val="005A0B2C"/>
    <w:rsid w:val="005A1341"/>
    <w:rsid w:val="005A1735"/>
    <w:rsid w:val="005A3459"/>
    <w:rsid w:val="005A4333"/>
    <w:rsid w:val="005A62BE"/>
    <w:rsid w:val="005A7009"/>
    <w:rsid w:val="005B18BE"/>
    <w:rsid w:val="005B29CC"/>
    <w:rsid w:val="005B67EF"/>
    <w:rsid w:val="005B782F"/>
    <w:rsid w:val="005C019D"/>
    <w:rsid w:val="005C1F67"/>
    <w:rsid w:val="005C322F"/>
    <w:rsid w:val="005C346B"/>
    <w:rsid w:val="005C3F65"/>
    <w:rsid w:val="005C446F"/>
    <w:rsid w:val="005C4BB5"/>
    <w:rsid w:val="005C698C"/>
    <w:rsid w:val="005C7ECC"/>
    <w:rsid w:val="005D43BD"/>
    <w:rsid w:val="005D53F4"/>
    <w:rsid w:val="005D571F"/>
    <w:rsid w:val="005D69F4"/>
    <w:rsid w:val="005E34A2"/>
    <w:rsid w:val="005E4083"/>
    <w:rsid w:val="005E4E3C"/>
    <w:rsid w:val="005E79D4"/>
    <w:rsid w:val="005F268A"/>
    <w:rsid w:val="005F27FB"/>
    <w:rsid w:val="005F375F"/>
    <w:rsid w:val="005F74D3"/>
    <w:rsid w:val="0060142B"/>
    <w:rsid w:val="006014DE"/>
    <w:rsid w:val="006033A5"/>
    <w:rsid w:val="006045D2"/>
    <w:rsid w:val="006051BB"/>
    <w:rsid w:val="00606C4B"/>
    <w:rsid w:val="0060731E"/>
    <w:rsid w:val="00607AE5"/>
    <w:rsid w:val="006108B6"/>
    <w:rsid w:val="006110C4"/>
    <w:rsid w:val="006136B1"/>
    <w:rsid w:val="00616FCA"/>
    <w:rsid w:val="0062293A"/>
    <w:rsid w:val="00622B60"/>
    <w:rsid w:val="00623FAC"/>
    <w:rsid w:val="00627B1F"/>
    <w:rsid w:val="0063079D"/>
    <w:rsid w:val="00631B22"/>
    <w:rsid w:val="00633157"/>
    <w:rsid w:val="00633754"/>
    <w:rsid w:val="0063731D"/>
    <w:rsid w:val="00637FFB"/>
    <w:rsid w:val="0064182D"/>
    <w:rsid w:val="00645368"/>
    <w:rsid w:val="006478D9"/>
    <w:rsid w:val="00647A93"/>
    <w:rsid w:val="006502F1"/>
    <w:rsid w:val="00651B67"/>
    <w:rsid w:val="00656589"/>
    <w:rsid w:val="006565EE"/>
    <w:rsid w:val="006571E1"/>
    <w:rsid w:val="00661338"/>
    <w:rsid w:val="006622BA"/>
    <w:rsid w:val="006626CC"/>
    <w:rsid w:val="00665D04"/>
    <w:rsid w:val="00665D96"/>
    <w:rsid w:val="00667104"/>
    <w:rsid w:val="006735FE"/>
    <w:rsid w:val="006757EF"/>
    <w:rsid w:val="006758C2"/>
    <w:rsid w:val="00675D6D"/>
    <w:rsid w:val="00675EC3"/>
    <w:rsid w:val="00677A2F"/>
    <w:rsid w:val="006813B4"/>
    <w:rsid w:val="0068243D"/>
    <w:rsid w:val="00684335"/>
    <w:rsid w:val="00686D52"/>
    <w:rsid w:val="006909C7"/>
    <w:rsid w:val="00690B64"/>
    <w:rsid w:val="00691D33"/>
    <w:rsid w:val="00692D50"/>
    <w:rsid w:val="0069441D"/>
    <w:rsid w:val="006958F5"/>
    <w:rsid w:val="00695CAA"/>
    <w:rsid w:val="006967BE"/>
    <w:rsid w:val="006A2CC5"/>
    <w:rsid w:val="006B12AB"/>
    <w:rsid w:val="006B1B50"/>
    <w:rsid w:val="006B4E4B"/>
    <w:rsid w:val="006B5046"/>
    <w:rsid w:val="006B6C35"/>
    <w:rsid w:val="006B73EC"/>
    <w:rsid w:val="006B7BAC"/>
    <w:rsid w:val="006C0585"/>
    <w:rsid w:val="006C1A30"/>
    <w:rsid w:val="006C239A"/>
    <w:rsid w:val="006C29E1"/>
    <w:rsid w:val="006C7F79"/>
    <w:rsid w:val="006D154A"/>
    <w:rsid w:val="006D55B1"/>
    <w:rsid w:val="006E233E"/>
    <w:rsid w:val="006E4281"/>
    <w:rsid w:val="006E58DB"/>
    <w:rsid w:val="006E68F9"/>
    <w:rsid w:val="006E7B06"/>
    <w:rsid w:val="006F058F"/>
    <w:rsid w:val="006F061A"/>
    <w:rsid w:val="006F134F"/>
    <w:rsid w:val="006F1F15"/>
    <w:rsid w:val="006F21EC"/>
    <w:rsid w:val="006F269B"/>
    <w:rsid w:val="006F2909"/>
    <w:rsid w:val="006F5634"/>
    <w:rsid w:val="00700ED0"/>
    <w:rsid w:val="00701A09"/>
    <w:rsid w:val="00702644"/>
    <w:rsid w:val="007041C3"/>
    <w:rsid w:val="00706B92"/>
    <w:rsid w:val="007072C8"/>
    <w:rsid w:val="00707C0B"/>
    <w:rsid w:val="007103F1"/>
    <w:rsid w:val="007127AA"/>
    <w:rsid w:val="007155FA"/>
    <w:rsid w:val="007202E0"/>
    <w:rsid w:val="00720525"/>
    <w:rsid w:val="007237E9"/>
    <w:rsid w:val="00724E7B"/>
    <w:rsid w:val="00725118"/>
    <w:rsid w:val="007276C8"/>
    <w:rsid w:val="00730716"/>
    <w:rsid w:val="007321DA"/>
    <w:rsid w:val="00732410"/>
    <w:rsid w:val="00732897"/>
    <w:rsid w:val="00733FA9"/>
    <w:rsid w:val="00733FAF"/>
    <w:rsid w:val="0073498E"/>
    <w:rsid w:val="00736723"/>
    <w:rsid w:val="0073722D"/>
    <w:rsid w:val="007372CA"/>
    <w:rsid w:val="00737B01"/>
    <w:rsid w:val="00740D3A"/>
    <w:rsid w:val="0074100B"/>
    <w:rsid w:val="00741490"/>
    <w:rsid w:val="00750374"/>
    <w:rsid w:val="007513AD"/>
    <w:rsid w:val="007526E7"/>
    <w:rsid w:val="0075384D"/>
    <w:rsid w:val="0075529A"/>
    <w:rsid w:val="00760145"/>
    <w:rsid w:val="00760995"/>
    <w:rsid w:val="007616B3"/>
    <w:rsid w:val="007639C9"/>
    <w:rsid w:val="007646A8"/>
    <w:rsid w:val="007659E8"/>
    <w:rsid w:val="00766E21"/>
    <w:rsid w:val="007671C9"/>
    <w:rsid w:val="00771818"/>
    <w:rsid w:val="00772686"/>
    <w:rsid w:val="00773A00"/>
    <w:rsid w:val="007742F8"/>
    <w:rsid w:val="0078066D"/>
    <w:rsid w:val="00782317"/>
    <w:rsid w:val="007834E1"/>
    <w:rsid w:val="007834F8"/>
    <w:rsid w:val="00783600"/>
    <w:rsid w:val="007847F2"/>
    <w:rsid w:val="00785695"/>
    <w:rsid w:val="00786EA4"/>
    <w:rsid w:val="007875C5"/>
    <w:rsid w:val="007877EB"/>
    <w:rsid w:val="007908E1"/>
    <w:rsid w:val="0079263F"/>
    <w:rsid w:val="007932B0"/>
    <w:rsid w:val="00796C95"/>
    <w:rsid w:val="00796EF7"/>
    <w:rsid w:val="007A229B"/>
    <w:rsid w:val="007A2D75"/>
    <w:rsid w:val="007A53BD"/>
    <w:rsid w:val="007A5F92"/>
    <w:rsid w:val="007A622B"/>
    <w:rsid w:val="007B0147"/>
    <w:rsid w:val="007B7A54"/>
    <w:rsid w:val="007C2184"/>
    <w:rsid w:val="007C3608"/>
    <w:rsid w:val="007C37A2"/>
    <w:rsid w:val="007C4F79"/>
    <w:rsid w:val="007C5F04"/>
    <w:rsid w:val="007C6B1C"/>
    <w:rsid w:val="007C6C67"/>
    <w:rsid w:val="007D0FC1"/>
    <w:rsid w:val="007D1069"/>
    <w:rsid w:val="007D1325"/>
    <w:rsid w:val="007D1901"/>
    <w:rsid w:val="007D2395"/>
    <w:rsid w:val="007D2D1C"/>
    <w:rsid w:val="007D3E22"/>
    <w:rsid w:val="007D50B6"/>
    <w:rsid w:val="007D6683"/>
    <w:rsid w:val="007D7CD2"/>
    <w:rsid w:val="007E11D7"/>
    <w:rsid w:val="007E3807"/>
    <w:rsid w:val="007E3E0F"/>
    <w:rsid w:val="007E45D0"/>
    <w:rsid w:val="007E6066"/>
    <w:rsid w:val="007E6084"/>
    <w:rsid w:val="007E6933"/>
    <w:rsid w:val="007E6EAA"/>
    <w:rsid w:val="007E7248"/>
    <w:rsid w:val="007F2068"/>
    <w:rsid w:val="007F2B18"/>
    <w:rsid w:val="007F53DD"/>
    <w:rsid w:val="007F62B4"/>
    <w:rsid w:val="007F62BF"/>
    <w:rsid w:val="00800E20"/>
    <w:rsid w:val="00802C48"/>
    <w:rsid w:val="00803049"/>
    <w:rsid w:val="008042D1"/>
    <w:rsid w:val="00806C0C"/>
    <w:rsid w:val="00806DFF"/>
    <w:rsid w:val="00807948"/>
    <w:rsid w:val="00810BAE"/>
    <w:rsid w:val="00812113"/>
    <w:rsid w:val="008125A5"/>
    <w:rsid w:val="0081305C"/>
    <w:rsid w:val="0081434A"/>
    <w:rsid w:val="008153F8"/>
    <w:rsid w:val="008174AF"/>
    <w:rsid w:val="0082379E"/>
    <w:rsid w:val="00826BC7"/>
    <w:rsid w:val="0083250E"/>
    <w:rsid w:val="00833F9F"/>
    <w:rsid w:val="00835C42"/>
    <w:rsid w:val="00835C5B"/>
    <w:rsid w:val="0084031B"/>
    <w:rsid w:val="008425AA"/>
    <w:rsid w:val="00842874"/>
    <w:rsid w:val="00842A37"/>
    <w:rsid w:val="00842A7D"/>
    <w:rsid w:val="00846ED0"/>
    <w:rsid w:val="008514C4"/>
    <w:rsid w:val="00852AC6"/>
    <w:rsid w:val="0085476F"/>
    <w:rsid w:val="0085561B"/>
    <w:rsid w:val="00856149"/>
    <w:rsid w:val="0085631A"/>
    <w:rsid w:val="0085705E"/>
    <w:rsid w:val="0086153C"/>
    <w:rsid w:val="0086160E"/>
    <w:rsid w:val="00861D34"/>
    <w:rsid w:val="00864749"/>
    <w:rsid w:val="0086497A"/>
    <w:rsid w:val="00864F5E"/>
    <w:rsid w:val="00864FA6"/>
    <w:rsid w:val="00866A95"/>
    <w:rsid w:val="0087153E"/>
    <w:rsid w:val="00871C9B"/>
    <w:rsid w:val="00873628"/>
    <w:rsid w:val="008741FF"/>
    <w:rsid w:val="0087566E"/>
    <w:rsid w:val="00875B6A"/>
    <w:rsid w:val="00880B94"/>
    <w:rsid w:val="00880BFE"/>
    <w:rsid w:val="008833A9"/>
    <w:rsid w:val="0088387D"/>
    <w:rsid w:val="0088693E"/>
    <w:rsid w:val="00886E20"/>
    <w:rsid w:val="00890C1E"/>
    <w:rsid w:val="00892E5F"/>
    <w:rsid w:val="008936EE"/>
    <w:rsid w:val="008A2E98"/>
    <w:rsid w:val="008A3BF3"/>
    <w:rsid w:val="008A685A"/>
    <w:rsid w:val="008A730A"/>
    <w:rsid w:val="008B2005"/>
    <w:rsid w:val="008B264A"/>
    <w:rsid w:val="008B3DD9"/>
    <w:rsid w:val="008C1243"/>
    <w:rsid w:val="008C6FC2"/>
    <w:rsid w:val="008D15C1"/>
    <w:rsid w:val="008D372F"/>
    <w:rsid w:val="008D5B56"/>
    <w:rsid w:val="008D6CAB"/>
    <w:rsid w:val="008E040A"/>
    <w:rsid w:val="008E0446"/>
    <w:rsid w:val="008E0E01"/>
    <w:rsid w:val="008E19BE"/>
    <w:rsid w:val="008E359E"/>
    <w:rsid w:val="008E477E"/>
    <w:rsid w:val="008E571F"/>
    <w:rsid w:val="008E5744"/>
    <w:rsid w:val="008E5D5C"/>
    <w:rsid w:val="008E6FED"/>
    <w:rsid w:val="008E7699"/>
    <w:rsid w:val="008F213F"/>
    <w:rsid w:val="008F37A3"/>
    <w:rsid w:val="008F3CED"/>
    <w:rsid w:val="008F546B"/>
    <w:rsid w:val="008F559F"/>
    <w:rsid w:val="00901209"/>
    <w:rsid w:val="00902F4D"/>
    <w:rsid w:val="00902FA2"/>
    <w:rsid w:val="009031C7"/>
    <w:rsid w:val="00903780"/>
    <w:rsid w:val="00907B39"/>
    <w:rsid w:val="009155DF"/>
    <w:rsid w:val="00917FDF"/>
    <w:rsid w:val="00920C82"/>
    <w:rsid w:val="00921806"/>
    <w:rsid w:val="00921D1C"/>
    <w:rsid w:val="00922ACD"/>
    <w:rsid w:val="00925AB3"/>
    <w:rsid w:val="009264D7"/>
    <w:rsid w:val="00927AD5"/>
    <w:rsid w:val="009302B0"/>
    <w:rsid w:val="00931A0C"/>
    <w:rsid w:val="00931C8D"/>
    <w:rsid w:val="009320A9"/>
    <w:rsid w:val="009321CC"/>
    <w:rsid w:val="0093412D"/>
    <w:rsid w:val="00934759"/>
    <w:rsid w:val="00937175"/>
    <w:rsid w:val="0094004D"/>
    <w:rsid w:val="00942B76"/>
    <w:rsid w:val="00943D6E"/>
    <w:rsid w:val="00945E93"/>
    <w:rsid w:val="00946663"/>
    <w:rsid w:val="00946B67"/>
    <w:rsid w:val="00950D34"/>
    <w:rsid w:val="00952D5A"/>
    <w:rsid w:val="00953451"/>
    <w:rsid w:val="009536FF"/>
    <w:rsid w:val="0095465D"/>
    <w:rsid w:val="00956166"/>
    <w:rsid w:val="00957B9D"/>
    <w:rsid w:val="009608D0"/>
    <w:rsid w:val="00961ED3"/>
    <w:rsid w:val="00962054"/>
    <w:rsid w:val="00963927"/>
    <w:rsid w:val="0096404E"/>
    <w:rsid w:val="00964682"/>
    <w:rsid w:val="009656C0"/>
    <w:rsid w:val="00967974"/>
    <w:rsid w:val="0097112C"/>
    <w:rsid w:val="009713E9"/>
    <w:rsid w:val="00973181"/>
    <w:rsid w:val="00974734"/>
    <w:rsid w:val="00974D14"/>
    <w:rsid w:val="0097538C"/>
    <w:rsid w:val="00976B7F"/>
    <w:rsid w:val="00977342"/>
    <w:rsid w:val="00977493"/>
    <w:rsid w:val="00981934"/>
    <w:rsid w:val="00984CFE"/>
    <w:rsid w:val="00984DD8"/>
    <w:rsid w:val="0098774A"/>
    <w:rsid w:val="009909B3"/>
    <w:rsid w:val="00991BEB"/>
    <w:rsid w:val="00992975"/>
    <w:rsid w:val="00992A12"/>
    <w:rsid w:val="00993A7E"/>
    <w:rsid w:val="00993F67"/>
    <w:rsid w:val="00994054"/>
    <w:rsid w:val="00994B11"/>
    <w:rsid w:val="009973DF"/>
    <w:rsid w:val="00997A82"/>
    <w:rsid w:val="009A0974"/>
    <w:rsid w:val="009A1CF7"/>
    <w:rsid w:val="009A2A2A"/>
    <w:rsid w:val="009A4DEB"/>
    <w:rsid w:val="009A5302"/>
    <w:rsid w:val="009B19B1"/>
    <w:rsid w:val="009B1AA9"/>
    <w:rsid w:val="009B3358"/>
    <w:rsid w:val="009B3EDB"/>
    <w:rsid w:val="009B6BB2"/>
    <w:rsid w:val="009B747E"/>
    <w:rsid w:val="009B7FBE"/>
    <w:rsid w:val="009C1012"/>
    <w:rsid w:val="009C323E"/>
    <w:rsid w:val="009C45A2"/>
    <w:rsid w:val="009C53BD"/>
    <w:rsid w:val="009C638A"/>
    <w:rsid w:val="009C6F6C"/>
    <w:rsid w:val="009C7924"/>
    <w:rsid w:val="009D20A1"/>
    <w:rsid w:val="009D4692"/>
    <w:rsid w:val="009D6AD5"/>
    <w:rsid w:val="009E1D09"/>
    <w:rsid w:val="009E3461"/>
    <w:rsid w:val="009E3E90"/>
    <w:rsid w:val="009E59AD"/>
    <w:rsid w:val="009E7A10"/>
    <w:rsid w:val="009F136E"/>
    <w:rsid w:val="009F178A"/>
    <w:rsid w:val="009F1B80"/>
    <w:rsid w:val="009F33AA"/>
    <w:rsid w:val="009F6EB1"/>
    <w:rsid w:val="009F7EAC"/>
    <w:rsid w:val="00A01849"/>
    <w:rsid w:val="00A02C88"/>
    <w:rsid w:val="00A06005"/>
    <w:rsid w:val="00A06726"/>
    <w:rsid w:val="00A079C0"/>
    <w:rsid w:val="00A10D64"/>
    <w:rsid w:val="00A10E6D"/>
    <w:rsid w:val="00A11584"/>
    <w:rsid w:val="00A11C48"/>
    <w:rsid w:val="00A1399B"/>
    <w:rsid w:val="00A1701D"/>
    <w:rsid w:val="00A2015E"/>
    <w:rsid w:val="00A22CED"/>
    <w:rsid w:val="00A26180"/>
    <w:rsid w:val="00A35B79"/>
    <w:rsid w:val="00A36938"/>
    <w:rsid w:val="00A36C6A"/>
    <w:rsid w:val="00A40098"/>
    <w:rsid w:val="00A4213D"/>
    <w:rsid w:val="00A4309A"/>
    <w:rsid w:val="00A46FD2"/>
    <w:rsid w:val="00A5076E"/>
    <w:rsid w:val="00A53599"/>
    <w:rsid w:val="00A55E69"/>
    <w:rsid w:val="00A56373"/>
    <w:rsid w:val="00A56DA5"/>
    <w:rsid w:val="00A56DB2"/>
    <w:rsid w:val="00A578D1"/>
    <w:rsid w:val="00A61908"/>
    <w:rsid w:val="00A62DFD"/>
    <w:rsid w:val="00A64D8C"/>
    <w:rsid w:val="00A65088"/>
    <w:rsid w:val="00A67D35"/>
    <w:rsid w:val="00A710ED"/>
    <w:rsid w:val="00A7426E"/>
    <w:rsid w:val="00A74425"/>
    <w:rsid w:val="00A74BA2"/>
    <w:rsid w:val="00A75FA9"/>
    <w:rsid w:val="00A82AC2"/>
    <w:rsid w:val="00A82D6D"/>
    <w:rsid w:val="00A83F03"/>
    <w:rsid w:val="00A84B2B"/>
    <w:rsid w:val="00A8551F"/>
    <w:rsid w:val="00A9144B"/>
    <w:rsid w:val="00A919B0"/>
    <w:rsid w:val="00A92F4F"/>
    <w:rsid w:val="00A941FD"/>
    <w:rsid w:val="00A95584"/>
    <w:rsid w:val="00A9625E"/>
    <w:rsid w:val="00A9749F"/>
    <w:rsid w:val="00AA1DB9"/>
    <w:rsid w:val="00AA3253"/>
    <w:rsid w:val="00AA369C"/>
    <w:rsid w:val="00AA4F06"/>
    <w:rsid w:val="00AA70F5"/>
    <w:rsid w:val="00AB08E9"/>
    <w:rsid w:val="00AB0C5A"/>
    <w:rsid w:val="00AB3D45"/>
    <w:rsid w:val="00AB48ED"/>
    <w:rsid w:val="00AB5767"/>
    <w:rsid w:val="00AB63DA"/>
    <w:rsid w:val="00AC2E05"/>
    <w:rsid w:val="00AC401E"/>
    <w:rsid w:val="00AC4501"/>
    <w:rsid w:val="00AC4E77"/>
    <w:rsid w:val="00AC7CFA"/>
    <w:rsid w:val="00AD0948"/>
    <w:rsid w:val="00AD16CB"/>
    <w:rsid w:val="00AD6111"/>
    <w:rsid w:val="00AD65C5"/>
    <w:rsid w:val="00AD7219"/>
    <w:rsid w:val="00AD75E0"/>
    <w:rsid w:val="00AD7B4E"/>
    <w:rsid w:val="00AE0EF3"/>
    <w:rsid w:val="00AE0EF8"/>
    <w:rsid w:val="00AE0F8C"/>
    <w:rsid w:val="00AE1B3F"/>
    <w:rsid w:val="00AE2057"/>
    <w:rsid w:val="00AE2326"/>
    <w:rsid w:val="00AE4FA2"/>
    <w:rsid w:val="00AF00F9"/>
    <w:rsid w:val="00AF0215"/>
    <w:rsid w:val="00AF09A5"/>
    <w:rsid w:val="00AF2957"/>
    <w:rsid w:val="00AF36C1"/>
    <w:rsid w:val="00AF7440"/>
    <w:rsid w:val="00AF755E"/>
    <w:rsid w:val="00B04DC0"/>
    <w:rsid w:val="00B05B29"/>
    <w:rsid w:val="00B06102"/>
    <w:rsid w:val="00B069D9"/>
    <w:rsid w:val="00B06B26"/>
    <w:rsid w:val="00B10069"/>
    <w:rsid w:val="00B11084"/>
    <w:rsid w:val="00B13D27"/>
    <w:rsid w:val="00B17689"/>
    <w:rsid w:val="00B20954"/>
    <w:rsid w:val="00B20E88"/>
    <w:rsid w:val="00B21D9D"/>
    <w:rsid w:val="00B32AC1"/>
    <w:rsid w:val="00B3544D"/>
    <w:rsid w:val="00B413F3"/>
    <w:rsid w:val="00B476AD"/>
    <w:rsid w:val="00B5217E"/>
    <w:rsid w:val="00B56340"/>
    <w:rsid w:val="00B56D8B"/>
    <w:rsid w:val="00B57901"/>
    <w:rsid w:val="00B61352"/>
    <w:rsid w:val="00B63894"/>
    <w:rsid w:val="00B658A8"/>
    <w:rsid w:val="00B6599C"/>
    <w:rsid w:val="00B665A0"/>
    <w:rsid w:val="00B701F7"/>
    <w:rsid w:val="00B73F81"/>
    <w:rsid w:val="00B747B2"/>
    <w:rsid w:val="00B74CE0"/>
    <w:rsid w:val="00B76701"/>
    <w:rsid w:val="00B76B99"/>
    <w:rsid w:val="00B843F1"/>
    <w:rsid w:val="00B85593"/>
    <w:rsid w:val="00B94486"/>
    <w:rsid w:val="00B959BF"/>
    <w:rsid w:val="00B965AD"/>
    <w:rsid w:val="00B96AD3"/>
    <w:rsid w:val="00B97D0D"/>
    <w:rsid w:val="00B97F45"/>
    <w:rsid w:val="00BA361E"/>
    <w:rsid w:val="00BA36D4"/>
    <w:rsid w:val="00BA3967"/>
    <w:rsid w:val="00BA684F"/>
    <w:rsid w:val="00BA68D9"/>
    <w:rsid w:val="00BA6A0B"/>
    <w:rsid w:val="00BA720D"/>
    <w:rsid w:val="00BB077C"/>
    <w:rsid w:val="00BB16BE"/>
    <w:rsid w:val="00BB6C23"/>
    <w:rsid w:val="00BC3CD2"/>
    <w:rsid w:val="00BC3E30"/>
    <w:rsid w:val="00BC4C8D"/>
    <w:rsid w:val="00BC542C"/>
    <w:rsid w:val="00BD1602"/>
    <w:rsid w:val="00BD5E46"/>
    <w:rsid w:val="00BD6E9F"/>
    <w:rsid w:val="00BD7F81"/>
    <w:rsid w:val="00BE0D8C"/>
    <w:rsid w:val="00BE3311"/>
    <w:rsid w:val="00BE56F7"/>
    <w:rsid w:val="00BE7046"/>
    <w:rsid w:val="00BE7969"/>
    <w:rsid w:val="00BF08EA"/>
    <w:rsid w:val="00BF520E"/>
    <w:rsid w:val="00BF7D1F"/>
    <w:rsid w:val="00BF7D6F"/>
    <w:rsid w:val="00C02462"/>
    <w:rsid w:val="00C02C6E"/>
    <w:rsid w:val="00C03B0C"/>
    <w:rsid w:val="00C03FD9"/>
    <w:rsid w:val="00C0425D"/>
    <w:rsid w:val="00C04E86"/>
    <w:rsid w:val="00C13EA3"/>
    <w:rsid w:val="00C16707"/>
    <w:rsid w:val="00C16FEE"/>
    <w:rsid w:val="00C20AE4"/>
    <w:rsid w:val="00C2244D"/>
    <w:rsid w:val="00C24DAB"/>
    <w:rsid w:val="00C25467"/>
    <w:rsid w:val="00C264BE"/>
    <w:rsid w:val="00C30400"/>
    <w:rsid w:val="00C30C91"/>
    <w:rsid w:val="00C311F4"/>
    <w:rsid w:val="00C355AB"/>
    <w:rsid w:val="00C363B8"/>
    <w:rsid w:val="00C40047"/>
    <w:rsid w:val="00C413D7"/>
    <w:rsid w:val="00C41533"/>
    <w:rsid w:val="00C41A2B"/>
    <w:rsid w:val="00C42C03"/>
    <w:rsid w:val="00C44D9D"/>
    <w:rsid w:val="00C472D4"/>
    <w:rsid w:val="00C5286F"/>
    <w:rsid w:val="00C54A26"/>
    <w:rsid w:val="00C60C13"/>
    <w:rsid w:val="00C64377"/>
    <w:rsid w:val="00C64EFC"/>
    <w:rsid w:val="00C65C73"/>
    <w:rsid w:val="00C71240"/>
    <w:rsid w:val="00C71DB8"/>
    <w:rsid w:val="00C73FAC"/>
    <w:rsid w:val="00C75488"/>
    <w:rsid w:val="00C75A20"/>
    <w:rsid w:val="00C77D48"/>
    <w:rsid w:val="00C8099E"/>
    <w:rsid w:val="00C82E2E"/>
    <w:rsid w:val="00C85083"/>
    <w:rsid w:val="00C864B1"/>
    <w:rsid w:val="00C91ACD"/>
    <w:rsid w:val="00C93164"/>
    <w:rsid w:val="00C931A2"/>
    <w:rsid w:val="00C94578"/>
    <w:rsid w:val="00C9556D"/>
    <w:rsid w:val="00CA1EB9"/>
    <w:rsid w:val="00CA2B78"/>
    <w:rsid w:val="00CA535D"/>
    <w:rsid w:val="00CA6C43"/>
    <w:rsid w:val="00CA7A6F"/>
    <w:rsid w:val="00CB126C"/>
    <w:rsid w:val="00CB1A2F"/>
    <w:rsid w:val="00CB3445"/>
    <w:rsid w:val="00CB73FD"/>
    <w:rsid w:val="00CC06C6"/>
    <w:rsid w:val="00CC13DD"/>
    <w:rsid w:val="00CC14E7"/>
    <w:rsid w:val="00CC211F"/>
    <w:rsid w:val="00CC48A7"/>
    <w:rsid w:val="00CC702E"/>
    <w:rsid w:val="00CC7B72"/>
    <w:rsid w:val="00CD002B"/>
    <w:rsid w:val="00CD11F1"/>
    <w:rsid w:val="00CD2517"/>
    <w:rsid w:val="00CD2BC9"/>
    <w:rsid w:val="00CD3AC5"/>
    <w:rsid w:val="00CD5497"/>
    <w:rsid w:val="00CD5F7D"/>
    <w:rsid w:val="00CD70AC"/>
    <w:rsid w:val="00CD7514"/>
    <w:rsid w:val="00CE006E"/>
    <w:rsid w:val="00CE31F8"/>
    <w:rsid w:val="00CE4E9C"/>
    <w:rsid w:val="00CE5729"/>
    <w:rsid w:val="00CE6FDE"/>
    <w:rsid w:val="00CF27FA"/>
    <w:rsid w:val="00CF35D0"/>
    <w:rsid w:val="00CF55F6"/>
    <w:rsid w:val="00D01307"/>
    <w:rsid w:val="00D01572"/>
    <w:rsid w:val="00D02F84"/>
    <w:rsid w:val="00D0344F"/>
    <w:rsid w:val="00D040DC"/>
    <w:rsid w:val="00D06A9F"/>
    <w:rsid w:val="00D0776E"/>
    <w:rsid w:val="00D1483E"/>
    <w:rsid w:val="00D14A99"/>
    <w:rsid w:val="00D14D37"/>
    <w:rsid w:val="00D15AC3"/>
    <w:rsid w:val="00D1718B"/>
    <w:rsid w:val="00D20BFC"/>
    <w:rsid w:val="00D21A44"/>
    <w:rsid w:val="00D227E7"/>
    <w:rsid w:val="00D22EA6"/>
    <w:rsid w:val="00D245A7"/>
    <w:rsid w:val="00D25F97"/>
    <w:rsid w:val="00D27500"/>
    <w:rsid w:val="00D27D88"/>
    <w:rsid w:val="00D32E86"/>
    <w:rsid w:val="00D371A8"/>
    <w:rsid w:val="00D37A55"/>
    <w:rsid w:val="00D40358"/>
    <w:rsid w:val="00D42B63"/>
    <w:rsid w:val="00D446D4"/>
    <w:rsid w:val="00D44A1A"/>
    <w:rsid w:val="00D465F2"/>
    <w:rsid w:val="00D46D1D"/>
    <w:rsid w:val="00D4710A"/>
    <w:rsid w:val="00D5442D"/>
    <w:rsid w:val="00D5457A"/>
    <w:rsid w:val="00D567D0"/>
    <w:rsid w:val="00D57D59"/>
    <w:rsid w:val="00D62E03"/>
    <w:rsid w:val="00D644ED"/>
    <w:rsid w:val="00D66D44"/>
    <w:rsid w:val="00D67CF2"/>
    <w:rsid w:val="00D764B3"/>
    <w:rsid w:val="00D80A6A"/>
    <w:rsid w:val="00D80B51"/>
    <w:rsid w:val="00D82833"/>
    <w:rsid w:val="00D842AF"/>
    <w:rsid w:val="00D843A0"/>
    <w:rsid w:val="00D866B6"/>
    <w:rsid w:val="00D9510D"/>
    <w:rsid w:val="00D95391"/>
    <w:rsid w:val="00D97B9A"/>
    <w:rsid w:val="00D97E4A"/>
    <w:rsid w:val="00DA233F"/>
    <w:rsid w:val="00DA39F5"/>
    <w:rsid w:val="00DA5CB2"/>
    <w:rsid w:val="00DA6959"/>
    <w:rsid w:val="00DA6C29"/>
    <w:rsid w:val="00DA7CA1"/>
    <w:rsid w:val="00DB5092"/>
    <w:rsid w:val="00DB6942"/>
    <w:rsid w:val="00DB7459"/>
    <w:rsid w:val="00DC105A"/>
    <w:rsid w:val="00DC17E0"/>
    <w:rsid w:val="00DC18B7"/>
    <w:rsid w:val="00DC389E"/>
    <w:rsid w:val="00DC644F"/>
    <w:rsid w:val="00DC6586"/>
    <w:rsid w:val="00DC69CF"/>
    <w:rsid w:val="00DC6E90"/>
    <w:rsid w:val="00DD0D95"/>
    <w:rsid w:val="00DD2099"/>
    <w:rsid w:val="00DD2D4B"/>
    <w:rsid w:val="00DD7E59"/>
    <w:rsid w:val="00DE168C"/>
    <w:rsid w:val="00DE36E4"/>
    <w:rsid w:val="00DF01C0"/>
    <w:rsid w:val="00DF1C47"/>
    <w:rsid w:val="00DF3A1B"/>
    <w:rsid w:val="00DF5696"/>
    <w:rsid w:val="00DF7B7B"/>
    <w:rsid w:val="00E00064"/>
    <w:rsid w:val="00E0006B"/>
    <w:rsid w:val="00E00140"/>
    <w:rsid w:val="00E01A8A"/>
    <w:rsid w:val="00E01F66"/>
    <w:rsid w:val="00E02B77"/>
    <w:rsid w:val="00E03272"/>
    <w:rsid w:val="00E04293"/>
    <w:rsid w:val="00E059B3"/>
    <w:rsid w:val="00E111F2"/>
    <w:rsid w:val="00E12F70"/>
    <w:rsid w:val="00E13D2B"/>
    <w:rsid w:val="00E155DE"/>
    <w:rsid w:val="00E17BCC"/>
    <w:rsid w:val="00E21122"/>
    <w:rsid w:val="00E22479"/>
    <w:rsid w:val="00E23019"/>
    <w:rsid w:val="00E233E0"/>
    <w:rsid w:val="00E255D6"/>
    <w:rsid w:val="00E32CED"/>
    <w:rsid w:val="00E34451"/>
    <w:rsid w:val="00E362CF"/>
    <w:rsid w:val="00E36C9E"/>
    <w:rsid w:val="00E3787E"/>
    <w:rsid w:val="00E409A0"/>
    <w:rsid w:val="00E41719"/>
    <w:rsid w:val="00E42C92"/>
    <w:rsid w:val="00E42F0F"/>
    <w:rsid w:val="00E44880"/>
    <w:rsid w:val="00E46305"/>
    <w:rsid w:val="00E46D1F"/>
    <w:rsid w:val="00E5025E"/>
    <w:rsid w:val="00E52AFD"/>
    <w:rsid w:val="00E536DA"/>
    <w:rsid w:val="00E539C2"/>
    <w:rsid w:val="00E548AA"/>
    <w:rsid w:val="00E553C2"/>
    <w:rsid w:val="00E56E78"/>
    <w:rsid w:val="00E57E09"/>
    <w:rsid w:val="00E6301A"/>
    <w:rsid w:val="00E631B7"/>
    <w:rsid w:val="00E63719"/>
    <w:rsid w:val="00E64067"/>
    <w:rsid w:val="00E640F8"/>
    <w:rsid w:val="00E65A3D"/>
    <w:rsid w:val="00E7221E"/>
    <w:rsid w:val="00E74795"/>
    <w:rsid w:val="00E76981"/>
    <w:rsid w:val="00E778C4"/>
    <w:rsid w:val="00E80EB2"/>
    <w:rsid w:val="00E86685"/>
    <w:rsid w:val="00E867AF"/>
    <w:rsid w:val="00E87211"/>
    <w:rsid w:val="00E9079A"/>
    <w:rsid w:val="00E9362D"/>
    <w:rsid w:val="00E95B59"/>
    <w:rsid w:val="00E95E8B"/>
    <w:rsid w:val="00E9621B"/>
    <w:rsid w:val="00EA072B"/>
    <w:rsid w:val="00EA1E1F"/>
    <w:rsid w:val="00EA212C"/>
    <w:rsid w:val="00EA33F7"/>
    <w:rsid w:val="00EA38A6"/>
    <w:rsid w:val="00EA42E5"/>
    <w:rsid w:val="00EA701F"/>
    <w:rsid w:val="00EB0FD5"/>
    <w:rsid w:val="00EB49F1"/>
    <w:rsid w:val="00EB6084"/>
    <w:rsid w:val="00EB67AD"/>
    <w:rsid w:val="00EB6D6E"/>
    <w:rsid w:val="00EC1931"/>
    <w:rsid w:val="00EC3A74"/>
    <w:rsid w:val="00EC4738"/>
    <w:rsid w:val="00EC576E"/>
    <w:rsid w:val="00EC6942"/>
    <w:rsid w:val="00ED0659"/>
    <w:rsid w:val="00ED1BB1"/>
    <w:rsid w:val="00ED4E6A"/>
    <w:rsid w:val="00ED5510"/>
    <w:rsid w:val="00ED5654"/>
    <w:rsid w:val="00ED6105"/>
    <w:rsid w:val="00EE3335"/>
    <w:rsid w:val="00EE5BE9"/>
    <w:rsid w:val="00EE658D"/>
    <w:rsid w:val="00EE6A45"/>
    <w:rsid w:val="00EF2A43"/>
    <w:rsid w:val="00EF3481"/>
    <w:rsid w:val="00EF50B0"/>
    <w:rsid w:val="00EF7E86"/>
    <w:rsid w:val="00F00682"/>
    <w:rsid w:val="00F02C70"/>
    <w:rsid w:val="00F04130"/>
    <w:rsid w:val="00F05BAA"/>
    <w:rsid w:val="00F063AE"/>
    <w:rsid w:val="00F07328"/>
    <w:rsid w:val="00F10C07"/>
    <w:rsid w:val="00F155C4"/>
    <w:rsid w:val="00F1798E"/>
    <w:rsid w:val="00F21691"/>
    <w:rsid w:val="00F21E95"/>
    <w:rsid w:val="00F23A6D"/>
    <w:rsid w:val="00F2427F"/>
    <w:rsid w:val="00F266A5"/>
    <w:rsid w:val="00F267B6"/>
    <w:rsid w:val="00F300FA"/>
    <w:rsid w:val="00F31887"/>
    <w:rsid w:val="00F31CAA"/>
    <w:rsid w:val="00F3283E"/>
    <w:rsid w:val="00F3308E"/>
    <w:rsid w:val="00F336B4"/>
    <w:rsid w:val="00F33DD9"/>
    <w:rsid w:val="00F379D9"/>
    <w:rsid w:val="00F4039B"/>
    <w:rsid w:val="00F41998"/>
    <w:rsid w:val="00F43E67"/>
    <w:rsid w:val="00F443E5"/>
    <w:rsid w:val="00F45AA6"/>
    <w:rsid w:val="00F45F5C"/>
    <w:rsid w:val="00F47AA5"/>
    <w:rsid w:val="00F51410"/>
    <w:rsid w:val="00F54F29"/>
    <w:rsid w:val="00F563C4"/>
    <w:rsid w:val="00F56C32"/>
    <w:rsid w:val="00F65026"/>
    <w:rsid w:val="00F70821"/>
    <w:rsid w:val="00F708DF"/>
    <w:rsid w:val="00F75316"/>
    <w:rsid w:val="00F802E7"/>
    <w:rsid w:val="00F83D75"/>
    <w:rsid w:val="00F864A8"/>
    <w:rsid w:val="00F8689B"/>
    <w:rsid w:val="00F86E94"/>
    <w:rsid w:val="00F92E39"/>
    <w:rsid w:val="00F96136"/>
    <w:rsid w:val="00F973D7"/>
    <w:rsid w:val="00FA0620"/>
    <w:rsid w:val="00FA1779"/>
    <w:rsid w:val="00FA2D27"/>
    <w:rsid w:val="00FA4C76"/>
    <w:rsid w:val="00FB055E"/>
    <w:rsid w:val="00FB1E24"/>
    <w:rsid w:val="00FB764F"/>
    <w:rsid w:val="00FC0B56"/>
    <w:rsid w:val="00FC30BF"/>
    <w:rsid w:val="00FC33E4"/>
    <w:rsid w:val="00FC5257"/>
    <w:rsid w:val="00FC67FA"/>
    <w:rsid w:val="00FC7F33"/>
    <w:rsid w:val="00FD05BC"/>
    <w:rsid w:val="00FD1029"/>
    <w:rsid w:val="00FD1923"/>
    <w:rsid w:val="00FD21F9"/>
    <w:rsid w:val="00FD3B74"/>
    <w:rsid w:val="00FD3C24"/>
    <w:rsid w:val="00FD488C"/>
    <w:rsid w:val="00FD69BF"/>
    <w:rsid w:val="00FD6D26"/>
    <w:rsid w:val="00FD6EB8"/>
    <w:rsid w:val="00FD735C"/>
    <w:rsid w:val="00FE1588"/>
    <w:rsid w:val="00FE21FD"/>
    <w:rsid w:val="00FE2217"/>
    <w:rsid w:val="00FE562B"/>
    <w:rsid w:val="00FE5FA5"/>
    <w:rsid w:val="00FF1E5F"/>
    <w:rsid w:val="00FF244E"/>
    <w:rsid w:val="00FF4236"/>
    <w:rsid w:val="00FF53B4"/>
    <w:rsid w:val="00FF7DC9"/>
    <w:rsid w:val="011CB681"/>
    <w:rsid w:val="01294608"/>
    <w:rsid w:val="01410CA4"/>
    <w:rsid w:val="01681A69"/>
    <w:rsid w:val="02AA84B3"/>
    <w:rsid w:val="02B8690D"/>
    <w:rsid w:val="03E51DB9"/>
    <w:rsid w:val="041A24FD"/>
    <w:rsid w:val="04B92ECC"/>
    <w:rsid w:val="0597C452"/>
    <w:rsid w:val="05B169C0"/>
    <w:rsid w:val="06AC7AD8"/>
    <w:rsid w:val="073BF13F"/>
    <w:rsid w:val="07425150"/>
    <w:rsid w:val="09781FEC"/>
    <w:rsid w:val="0A915FC7"/>
    <w:rsid w:val="0AAAAE3A"/>
    <w:rsid w:val="0AE4AAB8"/>
    <w:rsid w:val="0AE92684"/>
    <w:rsid w:val="0B60A637"/>
    <w:rsid w:val="0C78417A"/>
    <w:rsid w:val="0F48F535"/>
    <w:rsid w:val="103A6C08"/>
    <w:rsid w:val="1294803E"/>
    <w:rsid w:val="14C35AD5"/>
    <w:rsid w:val="1512ABDA"/>
    <w:rsid w:val="15D1BAC3"/>
    <w:rsid w:val="169FBD30"/>
    <w:rsid w:val="16E563AE"/>
    <w:rsid w:val="1842E2A4"/>
    <w:rsid w:val="18A7D250"/>
    <w:rsid w:val="192FF3BE"/>
    <w:rsid w:val="19822D0F"/>
    <w:rsid w:val="19C3B058"/>
    <w:rsid w:val="1B0276DE"/>
    <w:rsid w:val="1BE67C55"/>
    <w:rsid w:val="1C4DAF7E"/>
    <w:rsid w:val="1CF91697"/>
    <w:rsid w:val="1E00C990"/>
    <w:rsid w:val="1E583B75"/>
    <w:rsid w:val="1EEE8325"/>
    <w:rsid w:val="1FC36E47"/>
    <w:rsid w:val="2044364D"/>
    <w:rsid w:val="21F1B270"/>
    <w:rsid w:val="235807D5"/>
    <w:rsid w:val="237BB6A4"/>
    <w:rsid w:val="241FC1E1"/>
    <w:rsid w:val="24359184"/>
    <w:rsid w:val="247CD304"/>
    <w:rsid w:val="25FE9B8B"/>
    <w:rsid w:val="26C52393"/>
    <w:rsid w:val="27C266A8"/>
    <w:rsid w:val="27C8EF2D"/>
    <w:rsid w:val="2826ACEA"/>
    <w:rsid w:val="293A6C17"/>
    <w:rsid w:val="2AD20CAE"/>
    <w:rsid w:val="2AD266BD"/>
    <w:rsid w:val="2B88F398"/>
    <w:rsid w:val="2C1A6644"/>
    <w:rsid w:val="2C270D1E"/>
    <w:rsid w:val="2C9D1F4C"/>
    <w:rsid w:val="2E450872"/>
    <w:rsid w:val="2EB9A864"/>
    <w:rsid w:val="2ED163AE"/>
    <w:rsid w:val="2F1CD059"/>
    <w:rsid w:val="30416390"/>
    <w:rsid w:val="30AA6DC2"/>
    <w:rsid w:val="319CDCCD"/>
    <w:rsid w:val="32D5BDED"/>
    <w:rsid w:val="32E291E7"/>
    <w:rsid w:val="331A7323"/>
    <w:rsid w:val="338D7396"/>
    <w:rsid w:val="33D5B462"/>
    <w:rsid w:val="356C7AA0"/>
    <w:rsid w:val="367965F0"/>
    <w:rsid w:val="383F8341"/>
    <w:rsid w:val="38BAC5FE"/>
    <w:rsid w:val="39645984"/>
    <w:rsid w:val="39B4A250"/>
    <w:rsid w:val="39F2DBC5"/>
    <w:rsid w:val="3A08A3D6"/>
    <w:rsid w:val="3C33BEEA"/>
    <w:rsid w:val="3C8757AE"/>
    <w:rsid w:val="3ECD49F7"/>
    <w:rsid w:val="3FD372BD"/>
    <w:rsid w:val="41174888"/>
    <w:rsid w:val="41F4FEB3"/>
    <w:rsid w:val="431815EB"/>
    <w:rsid w:val="4493944F"/>
    <w:rsid w:val="477FFC59"/>
    <w:rsid w:val="48800B24"/>
    <w:rsid w:val="49604AFA"/>
    <w:rsid w:val="4976BA32"/>
    <w:rsid w:val="4A23A44D"/>
    <w:rsid w:val="4A3820F0"/>
    <w:rsid w:val="4BAF7A5F"/>
    <w:rsid w:val="4C6F3FCD"/>
    <w:rsid w:val="4EE2BD37"/>
    <w:rsid w:val="4F9ED3AC"/>
    <w:rsid w:val="4FC08A8E"/>
    <w:rsid w:val="550810A6"/>
    <w:rsid w:val="56AB0A59"/>
    <w:rsid w:val="56C318CD"/>
    <w:rsid w:val="5A21DFF0"/>
    <w:rsid w:val="5A58947E"/>
    <w:rsid w:val="5BC17E3C"/>
    <w:rsid w:val="5D04A166"/>
    <w:rsid w:val="5E403034"/>
    <w:rsid w:val="5EDEB0E8"/>
    <w:rsid w:val="5F1FB411"/>
    <w:rsid w:val="5F2797F5"/>
    <w:rsid w:val="60378CE0"/>
    <w:rsid w:val="604493F9"/>
    <w:rsid w:val="61BBC0E7"/>
    <w:rsid w:val="61E490E4"/>
    <w:rsid w:val="62140648"/>
    <w:rsid w:val="64482D9B"/>
    <w:rsid w:val="64F59DB9"/>
    <w:rsid w:val="66AB2A5D"/>
    <w:rsid w:val="686D4DC6"/>
    <w:rsid w:val="69424E3B"/>
    <w:rsid w:val="699CDB71"/>
    <w:rsid w:val="6AA68434"/>
    <w:rsid w:val="6AD368D6"/>
    <w:rsid w:val="6BDFFDA6"/>
    <w:rsid w:val="6CCA843E"/>
    <w:rsid w:val="6D2A05CF"/>
    <w:rsid w:val="6D8FCBF6"/>
    <w:rsid w:val="703362CA"/>
    <w:rsid w:val="7035D29F"/>
    <w:rsid w:val="7260BAE2"/>
    <w:rsid w:val="7281B7B3"/>
    <w:rsid w:val="74C6F79F"/>
    <w:rsid w:val="74F03524"/>
    <w:rsid w:val="75A03018"/>
    <w:rsid w:val="75BAB6F6"/>
    <w:rsid w:val="762053A8"/>
    <w:rsid w:val="78909098"/>
    <w:rsid w:val="78FFDD4B"/>
    <w:rsid w:val="7950D623"/>
    <w:rsid w:val="7ABEC56A"/>
    <w:rsid w:val="7AC11DBA"/>
    <w:rsid w:val="7AD1117B"/>
    <w:rsid w:val="7CA7AC16"/>
    <w:rsid w:val="7CD1E31C"/>
    <w:rsid w:val="7D3A751F"/>
    <w:rsid w:val="7D7222C6"/>
    <w:rsid w:val="7E3BEBC3"/>
    <w:rsid w:val="7F49ADA7"/>
    <w:rsid w:val="7F74B40B"/>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910A9"/>
  <w15:docId w15:val="{CFF6AF1E-8EB3-CA44-97B9-3742BB5C1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6F6C"/>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D4F8F"/>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NichtaufgelsteErwhnung3">
    <w:name w:val="Nicht aufgelöste Erwähnung3"/>
    <w:basedOn w:val="Absatz-Standardschriftart"/>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 w:type="character" w:customStyle="1" w:styleId="berschrift3Zchn">
    <w:name w:val="Überschrift 3 Zchn"/>
    <w:basedOn w:val="Absatz-Standardschriftart"/>
    <w:link w:val="berschrift3"/>
    <w:uiPriority w:val="9"/>
    <w:semiHidden/>
    <w:rsid w:val="001D4F8F"/>
    <w:rPr>
      <w:rFonts w:asciiTheme="majorHAnsi" w:eastAsiaTheme="majorEastAsia" w:hAnsiTheme="majorHAnsi" w:cstheme="majorBidi"/>
      <w:color w:val="00496A" w:themeColor="accent1" w:themeShade="7F"/>
      <w:sz w:val="24"/>
      <w:szCs w:val="24"/>
      <w:lang w:val="en-GB"/>
    </w:rPr>
  </w:style>
  <w:style w:type="character" w:styleId="HTMLZitat">
    <w:name w:val="HTML Cite"/>
    <w:basedOn w:val="Absatz-Standardschriftart"/>
    <w:uiPriority w:val="99"/>
    <w:semiHidden/>
    <w:unhideWhenUsed/>
    <w:rsid w:val="001D4F8F"/>
    <w:rPr>
      <w:i/>
      <w:iCs/>
    </w:rPr>
  </w:style>
  <w:style w:type="character" w:styleId="Kommentarzeichen">
    <w:name w:val="annotation reference"/>
    <w:basedOn w:val="Absatz-Standardschriftart"/>
    <w:uiPriority w:val="99"/>
    <w:semiHidden/>
    <w:unhideWhenUsed/>
    <w:rsid w:val="0010720D"/>
    <w:rPr>
      <w:sz w:val="16"/>
      <w:szCs w:val="16"/>
    </w:rPr>
  </w:style>
  <w:style w:type="paragraph" w:styleId="Kommentartext">
    <w:name w:val="annotation text"/>
    <w:basedOn w:val="Standard"/>
    <w:link w:val="KommentartextZchn"/>
    <w:uiPriority w:val="99"/>
    <w:unhideWhenUsed/>
    <w:rsid w:val="0010720D"/>
    <w:pPr>
      <w:spacing w:line="240" w:lineRule="auto"/>
    </w:pPr>
    <w:rPr>
      <w:sz w:val="20"/>
      <w:szCs w:val="20"/>
    </w:rPr>
  </w:style>
  <w:style w:type="character" w:customStyle="1" w:styleId="KommentartextZchn">
    <w:name w:val="Kommentartext Zchn"/>
    <w:basedOn w:val="Absatz-Standardschriftart"/>
    <w:link w:val="Kommentartext"/>
    <w:uiPriority w:val="99"/>
    <w:rsid w:val="0010720D"/>
    <w:rPr>
      <w:sz w:val="20"/>
      <w:szCs w:val="20"/>
      <w:lang w:val="en-GB"/>
    </w:rPr>
  </w:style>
  <w:style w:type="paragraph" w:styleId="Kommentarthema">
    <w:name w:val="annotation subject"/>
    <w:basedOn w:val="Kommentartext"/>
    <w:next w:val="Kommentartext"/>
    <w:link w:val="KommentarthemaZchn"/>
    <w:uiPriority w:val="99"/>
    <w:semiHidden/>
    <w:unhideWhenUsed/>
    <w:rsid w:val="0010720D"/>
    <w:rPr>
      <w:b/>
      <w:bCs/>
    </w:rPr>
  </w:style>
  <w:style w:type="character" w:customStyle="1" w:styleId="KommentarthemaZchn">
    <w:name w:val="Kommentarthema Zchn"/>
    <w:basedOn w:val="KommentartextZchn"/>
    <w:link w:val="Kommentarthema"/>
    <w:uiPriority w:val="99"/>
    <w:semiHidden/>
    <w:rsid w:val="0010720D"/>
    <w:rPr>
      <w:b/>
      <w:bCs/>
      <w:sz w:val="20"/>
      <w:szCs w:val="20"/>
      <w:lang w:val="en-GB"/>
    </w:rPr>
  </w:style>
  <w:style w:type="paragraph" w:styleId="berarbeitung">
    <w:name w:val="Revision"/>
    <w:hidden/>
    <w:uiPriority w:val="99"/>
    <w:semiHidden/>
    <w:rsid w:val="007B7A54"/>
    <w:pPr>
      <w:spacing w:after="0" w:line="240" w:lineRule="auto"/>
    </w:pPr>
    <w:rPr>
      <w:sz w:val="18"/>
      <w:lang w:val="en-GB"/>
    </w:rPr>
  </w:style>
  <w:style w:type="character" w:styleId="NichtaufgelsteErwhnung">
    <w:name w:val="Unresolved Mention"/>
    <w:basedOn w:val="Absatz-Standardschriftart"/>
    <w:uiPriority w:val="99"/>
    <w:semiHidden/>
    <w:unhideWhenUsed/>
    <w:rsid w:val="00A56DB2"/>
    <w:rPr>
      <w:color w:val="605E5C"/>
      <w:shd w:val="clear" w:color="auto" w:fill="E1DFDD"/>
    </w:rPr>
  </w:style>
  <w:style w:type="character" w:styleId="Erwhnung">
    <w:name w:val="Mention"/>
    <w:basedOn w:val="Absatz-Standardschriftar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715">
      <w:bodyDiv w:val="1"/>
      <w:marLeft w:val="0"/>
      <w:marRight w:val="0"/>
      <w:marTop w:val="0"/>
      <w:marBottom w:val="0"/>
      <w:divBdr>
        <w:top w:val="none" w:sz="0" w:space="0" w:color="auto"/>
        <w:left w:val="none" w:sz="0" w:space="0" w:color="auto"/>
        <w:bottom w:val="none" w:sz="0" w:space="0" w:color="auto"/>
        <w:right w:val="none" w:sz="0" w:space="0" w:color="auto"/>
      </w:divBdr>
      <w:divsChild>
        <w:div w:id="250043642">
          <w:marLeft w:val="0"/>
          <w:marRight w:val="0"/>
          <w:marTop w:val="0"/>
          <w:marBottom w:val="0"/>
          <w:divBdr>
            <w:top w:val="none" w:sz="0" w:space="0" w:color="auto"/>
            <w:left w:val="none" w:sz="0" w:space="0" w:color="auto"/>
            <w:bottom w:val="none" w:sz="0" w:space="0" w:color="auto"/>
            <w:right w:val="none" w:sz="0" w:space="0" w:color="auto"/>
          </w:divBdr>
        </w:div>
      </w:divsChild>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131835">
      <w:bodyDiv w:val="1"/>
      <w:marLeft w:val="0"/>
      <w:marRight w:val="0"/>
      <w:marTop w:val="0"/>
      <w:marBottom w:val="0"/>
      <w:divBdr>
        <w:top w:val="none" w:sz="0" w:space="0" w:color="auto"/>
        <w:left w:val="none" w:sz="0" w:space="0" w:color="auto"/>
        <w:bottom w:val="none" w:sz="0" w:space="0" w:color="auto"/>
        <w:right w:val="none" w:sz="0" w:space="0" w:color="auto"/>
      </w:divBdr>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50173597">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15896652">
      <w:bodyDiv w:val="1"/>
      <w:marLeft w:val="0"/>
      <w:marRight w:val="0"/>
      <w:marTop w:val="0"/>
      <w:marBottom w:val="0"/>
      <w:divBdr>
        <w:top w:val="none" w:sz="0" w:space="0" w:color="auto"/>
        <w:left w:val="none" w:sz="0" w:space="0" w:color="auto"/>
        <w:bottom w:val="none" w:sz="0" w:space="0" w:color="auto"/>
        <w:right w:val="none" w:sz="0" w:space="0" w:color="auto"/>
      </w:divBdr>
    </w:div>
    <w:div w:id="223027193">
      <w:bodyDiv w:val="1"/>
      <w:marLeft w:val="0"/>
      <w:marRight w:val="0"/>
      <w:marTop w:val="0"/>
      <w:marBottom w:val="0"/>
      <w:divBdr>
        <w:top w:val="none" w:sz="0" w:space="0" w:color="auto"/>
        <w:left w:val="none" w:sz="0" w:space="0" w:color="auto"/>
        <w:bottom w:val="none" w:sz="0" w:space="0" w:color="auto"/>
        <w:right w:val="none" w:sz="0" w:space="0" w:color="auto"/>
      </w:divBdr>
      <w:divsChild>
        <w:div w:id="183523727">
          <w:marLeft w:val="0"/>
          <w:marRight w:val="0"/>
          <w:marTop w:val="0"/>
          <w:marBottom w:val="0"/>
          <w:divBdr>
            <w:top w:val="none" w:sz="0" w:space="0" w:color="auto"/>
            <w:left w:val="none" w:sz="0" w:space="0" w:color="auto"/>
            <w:bottom w:val="none" w:sz="0" w:space="0" w:color="auto"/>
            <w:right w:val="none" w:sz="0" w:space="0" w:color="auto"/>
          </w:divBdr>
        </w:div>
        <w:div w:id="1733235637">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1254075">
      <w:bodyDiv w:val="1"/>
      <w:marLeft w:val="0"/>
      <w:marRight w:val="0"/>
      <w:marTop w:val="0"/>
      <w:marBottom w:val="0"/>
      <w:divBdr>
        <w:top w:val="none" w:sz="0" w:space="0" w:color="auto"/>
        <w:left w:val="none" w:sz="0" w:space="0" w:color="auto"/>
        <w:bottom w:val="none" w:sz="0" w:space="0" w:color="auto"/>
        <w:right w:val="none" w:sz="0" w:space="0" w:color="auto"/>
      </w:divBdr>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46767371">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72833584">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6810042">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3964293">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31902683">
      <w:bodyDiv w:val="1"/>
      <w:marLeft w:val="0"/>
      <w:marRight w:val="0"/>
      <w:marTop w:val="0"/>
      <w:marBottom w:val="0"/>
      <w:divBdr>
        <w:top w:val="none" w:sz="0" w:space="0" w:color="auto"/>
        <w:left w:val="none" w:sz="0" w:space="0" w:color="auto"/>
        <w:bottom w:val="none" w:sz="0" w:space="0" w:color="auto"/>
        <w:right w:val="none" w:sz="0" w:space="0" w:color="auto"/>
      </w:divBdr>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3210321">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9271152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7605374">
      <w:bodyDiv w:val="1"/>
      <w:marLeft w:val="0"/>
      <w:marRight w:val="0"/>
      <w:marTop w:val="0"/>
      <w:marBottom w:val="0"/>
      <w:divBdr>
        <w:top w:val="none" w:sz="0" w:space="0" w:color="auto"/>
        <w:left w:val="none" w:sz="0" w:space="0" w:color="auto"/>
        <w:bottom w:val="none" w:sz="0" w:space="0" w:color="auto"/>
        <w:right w:val="none" w:sz="0" w:space="0" w:color="auto"/>
      </w:divBdr>
      <w:divsChild>
        <w:div w:id="558857027">
          <w:marLeft w:val="0"/>
          <w:marRight w:val="0"/>
          <w:marTop w:val="0"/>
          <w:marBottom w:val="240"/>
          <w:divBdr>
            <w:top w:val="none" w:sz="0" w:space="0" w:color="auto"/>
            <w:left w:val="none" w:sz="0" w:space="0" w:color="auto"/>
            <w:bottom w:val="none" w:sz="0" w:space="0" w:color="auto"/>
            <w:right w:val="none" w:sz="0" w:space="0" w:color="auto"/>
          </w:divBdr>
        </w:div>
        <w:div w:id="2029480635">
          <w:marLeft w:val="0"/>
          <w:marRight w:val="0"/>
          <w:marTop w:val="0"/>
          <w:marBottom w:val="720"/>
          <w:divBdr>
            <w:top w:val="none" w:sz="0" w:space="0" w:color="auto"/>
            <w:left w:val="none" w:sz="0" w:space="0" w:color="auto"/>
            <w:bottom w:val="none" w:sz="0" w:space="0" w:color="auto"/>
            <w:right w:val="none" w:sz="0" w:space="0" w:color="auto"/>
          </w:divBdr>
        </w:div>
      </w:divsChild>
    </w:div>
    <w:div w:id="71867169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1699187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339868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527001">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638597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8738276">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029183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0987869">
      <w:bodyDiv w:val="1"/>
      <w:marLeft w:val="0"/>
      <w:marRight w:val="0"/>
      <w:marTop w:val="0"/>
      <w:marBottom w:val="0"/>
      <w:divBdr>
        <w:top w:val="none" w:sz="0" w:space="0" w:color="auto"/>
        <w:left w:val="none" w:sz="0" w:space="0" w:color="auto"/>
        <w:bottom w:val="none" w:sz="0" w:space="0" w:color="auto"/>
        <w:right w:val="none" w:sz="0" w:space="0" w:color="auto"/>
      </w:divBdr>
    </w:div>
    <w:div w:id="1541892871">
      <w:bodyDiv w:val="1"/>
      <w:marLeft w:val="0"/>
      <w:marRight w:val="0"/>
      <w:marTop w:val="0"/>
      <w:marBottom w:val="0"/>
      <w:divBdr>
        <w:top w:val="none" w:sz="0" w:space="0" w:color="auto"/>
        <w:left w:val="none" w:sz="0" w:space="0" w:color="auto"/>
        <w:bottom w:val="none" w:sz="0" w:space="0" w:color="auto"/>
        <w:right w:val="none" w:sz="0" w:space="0" w:color="auto"/>
      </w:divBdr>
    </w:div>
    <w:div w:id="1542012839">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8844443">
      <w:bodyDiv w:val="1"/>
      <w:marLeft w:val="0"/>
      <w:marRight w:val="0"/>
      <w:marTop w:val="0"/>
      <w:marBottom w:val="0"/>
      <w:divBdr>
        <w:top w:val="none" w:sz="0" w:space="0" w:color="auto"/>
        <w:left w:val="none" w:sz="0" w:space="0" w:color="auto"/>
        <w:bottom w:val="none" w:sz="0" w:space="0" w:color="auto"/>
        <w:right w:val="none" w:sz="0" w:space="0" w:color="auto"/>
      </w:divBdr>
    </w:div>
    <w:div w:id="1686322656">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83323480">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59876593">
      <w:bodyDiv w:val="1"/>
      <w:marLeft w:val="0"/>
      <w:marRight w:val="0"/>
      <w:marTop w:val="0"/>
      <w:marBottom w:val="0"/>
      <w:divBdr>
        <w:top w:val="none" w:sz="0" w:space="0" w:color="auto"/>
        <w:left w:val="none" w:sz="0" w:space="0" w:color="auto"/>
        <w:bottom w:val="none" w:sz="0" w:space="0" w:color="auto"/>
        <w:right w:val="none" w:sz="0" w:space="0" w:color="auto"/>
      </w:divBdr>
    </w:div>
    <w:div w:id="1973707314">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71998284">
      <w:bodyDiv w:val="1"/>
      <w:marLeft w:val="0"/>
      <w:marRight w:val="0"/>
      <w:marTop w:val="0"/>
      <w:marBottom w:val="0"/>
      <w:divBdr>
        <w:top w:val="none" w:sz="0" w:space="0" w:color="auto"/>
        <w:left w:val="none" w:sz="0" w:space="0" w:color="auto"/>
        <w:bottom w:val="none" w:sz="0" w:space="0" w:color="auto"/>
        <w:right w:val="none" w:sz="0" w:space="0" w:color="auto"/>
      </w:divBdr>
    </w:div>
    <w:div w:id="2088720416">
      <w:bodyDiv w:val="1"/>
      <w:marLeft w:val="0"/>
      <w:marRight w:val="0"/>
      <w:marTop w:val="0"/>
      <w:marBottom w:val="0"/>
      <w:divBdr>
        <w:top w:val="none" w:sz="0" w:space="0" w:color="auto"/>
        <w:left w:val="none" w:sz="0" w:space="0" w:color="auto"/>
        <w:bottom w:val="none" w:sz="0" w:space="0" w:color="auto"/>
        <w:right w:val="none" w:sz="0" w:space="0" w:color="auto"/>
      </w:divBdr>
    </w:div>
    <w:div w:id="209782535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protect-eu.mimecast.com/s/lUszCgxgJHAZzmKWSo3cGI?domain=sennheiser.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merging.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ear-reality.com/products/dearvr-spatial-connec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ennheiser-brandzone.com/share/hWmiWnsvNDC8daJArEDp" TargetMode="External"/><Relationship Id="rId20" Type="http://schemas.openxmlformats.org/officeDocument/2006/relationships/hyperlink" Target="https://www.dear-realit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protect-eu.mimecast.com/s/hW3dCm2oZUjNQA8YSDwLrJ?domain=neuman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AA1CD88-9B54-324C-AAA2-17077673E449}">
  <we:reference id="wa200001011" version="1.2.0.0" store="de-DE"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SharedWithUsers xmlns="3b4d394d-3e9b-4b09-8510-416eecfe5e8e">
      <UserInfo>
        <DisplayName>Glasscock, Brian</DisplayName>
        <AccountId>485</AccountId>
        <AccountType/>
      </UserInfo>
      <UserInfo>
        <DisplayName>Schmidt, Stephanie</DisplayName>
        <AccountId>74</AccountId>
        <AccountType/>
      </UserInfo>
      <UserInfo>
        <DisplayName>Sullivan, Kyle</DisplayName>
        <AccountId>350</AccountId>
        <AccountType/>
      </UserInfo>
      <UserInfo>
        <DisplayName>Sablotny, Andreas</DisplayName>
        <AccountId>1202</AccountId>
        <AccountType/>
      </UserInfo>
      <UserInfo>
        <DisplayName>Arnold, Patrick</DisplayName>
        <AccountId>1722</AccountId>
        <AccountType/>
      </UserInfo>
      <UserInfo>
        <DisplayName>Ellis, Aggrey</DisplayName>
        <AccountId>1426</AccountId>
        <AccountType/>
      </UserInfo>
      <UserInfo>
        <DisplayName>Lee, Jennifer</DisplayName>
        <AccountId>1425</AccountId>
        <AccountType/>
      </UserInfo>
      <UserInfo>
        <DisplayName>Mauer, Stephan</DisplayName>
        <AccountId>1339</AccountId>
        <AccountType/>
      </UserInfo>
      <UserInfo>
        <DisplayName>Spahrmann, Matthias</DisplayName>
        <AccountId>1080</AccountId>
        <AccountType/>
      </UserInfo>
      <UserInfo>
        <DisplayName>Schmitz, Sebastian</DisplayName>
        <AccountId>229</AccountId>
        <AccountType/>
      </UserInfo>
      <UserInfo>
        <DisplayName>Posgay, Mark</DisplayName>
        <AccountId>19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E5B49B-8DDE-4ACB-B279-829F8DC4198B}">
  <ds:schemaRefs>
    <ds:schemaRef ds:uri="http://schemas.openxmlformats.org/officeDocument/2006/bibliography"/>
  </ds:schemaRefs>
</ds:datastoreItem>
</file>

<file path=customXml/itemProps2.xml><?xml version="1.0" encoding="utf-8"?>
<ds:datastoreItem xmlns:ds="http://schemas.openxmlformats.org/officeDocument/2006/customXml" ds:itemID="{2B1C111F-F9A8-4773-98FE-12C77DB44E4C}">
  <ds:schemaRefs>
    <ds:schemaRef ds:uri="http://schemas.microsoft.com/office/2006/metadata/properties"/>
    <ds:schemaRef ds:uri="http://schemas.microsoft.com/office/infopath/2007/PartnerControls"/>
    <ds:schemaRef ds:uri="3b4d394d-3e9b-4b09-8510-416eecfe5e8e"/>
    <ds:schemaRef ds:uri="f44aaffe-57ba-44ee-9c95-db698e2c105a"/>
  </ds:schemaRefs>
</ds:datastoreItem>
</file>

<file path=customXml/itemProps3.xml><?xml version="1.0" encoding="utf-8"?>
<ds:datastoreItem xmlns:ds="http://schemas.openxmlformats.org/officeDocument/2006/customXml" ds:itemID="{D3CC266D-876E-4649-B7DE-ECDD302DC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947DA0-2897-43FF-95ED-3B026FEFC9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904</Words>
  <Characters>5700</Characters>
  <Application>Microsoft Office Word</Application>
  <DocSecurity>0</DocSecurity>
  <Lines>47</Lines>
  <Paragraphs>13</Paragraphs>
  <ScaleCrop>false</ScaleCrop>
  <Company>Sennheiser electronic GmbH &amp; Co. KG</Company>
  <LinksUpToDate>false</LinksUpToDate>
  <CharactersWithSpaces>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A.Lorenz</cp:lastModifiedBy>
  <cp:revision>54</cp:revision>
  <cp:lastPrinted>2023-10-24T05:55:00Z</cp:lastPrinted>
  <dcterms:created xsi:type="dcterms:W3CDTF">2023-11-01T08:38:00Z</dcterms:created>
  <dcterms:modified xsi:type="dcterms:W3CDTF">2023-11-22T11:15:00Z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y fmtid="{D5CDD505-2E9C-101B-9397-08002B2CF9AE}" pid="4" name="grammarly_documentId">
    <vt:lpwstr>documentId_9344</vt:lpwstr>
  </property>
  <property fmtid="{D5CDD505-2E9C-101B-9397-08002B2CF9AE}" pid="5" name="grammarly_documentContext">
    <vt:lpwstr>{"goals":[],"domain":"general","emotions":[],"dialect":"american"}</vt:lpwstr>
  </property>
</Properties>
</file>